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8C" w:rsidRDefault="009644E1" w:rsidP="009644E1">
      <w:pPr>
        <w:bidi w:val="0"/>
        <w:rPr>
          <w:rFonts w:asciiTheme="majorBidi" w:hAnsiTheme="majorBidi" w:cstheme="majorBidi"/>
          <w:sz w:val="36"/>
          <w:szCs w:val="36"/>
          <w:u w:val="dash"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6"/>
          <w:szCs w:val="36"/>
          <w:u w:val="das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28CEF" wp14:editId="2F95B186">
                <wp:simplePos x="0" y="0"/>
                <wp:positionH relativeFrom="column">
                  <wp:posOffset>-99574</wp:posOffset>
                </wp:positionH>
                <wp:positionV relativeFrom="paragraph">
                  <wp:posOffset>-611470</wp:posOffset>
                </wp:positionV>
                <wp:extent cx="5396230" cy="1817580"/>
                <wp:effectExtent l="76200" t="19050" r="452120" b="54483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230" cy="1817580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FF0000"/>
                          </a:solidFill>
                          <a:prstDash val="lgDashDotDot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4E1" w:rsidRPr="002E3D74" w:rsidRDefault="009644E1" w:rsidP="009644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2E3D7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bidi="ar-EG"/>
                              </w:rPr>
                              <w:t>Mantoux Tuberculin skin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8CEF" id="Heart 5" o:spid="_x0000_s1026" style="position:absolute;margin-left:-7.85pt;margin-top:-48.15pt;width:424.9pt;height:1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6230,181758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" adj="-11796480,,5400" path="m2698115,454395v1124215,-1060255,5508651,,,1363185c-2810536,454395,1573900,-605860,2698115,454395xe" fillcolor="#e5b8b7 [1301]" strokecolor="red" strokeweight="6pt">
                <v:stroke dashstyle="longDashDotDot" joinstyle="miter"/>
                <v:shadow on="t" type="perspective" color="black" opacity="13107f" origin="-.5,.5" offset=".24944mm,.24944mm" matrix=",-15540f,,-15073f"/>
                <v:formulas/>
                <v:path arrowok="t" o:connecttype="custom" o:connectlocs="2698115,454395;2698115,1817580;2698115,454395" o:connectangles="0,0,0" textboxrect="0,0,5396230,1817580"/>
                <v:textbox>
                  <w:txbxContent>
                    <w:p w:rsidR="009644E1" w:rsidRPr="002E3D74" w:rsidRDefault="009644E1" w:rsidP="009644E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2E3D7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lang w:bidi="ar-EG"/>
                        </w:rPr>
                        <w:t>Mantoux Tuberculin skin Test</w:t>
                      </w:r>
                    </w:p>
                  </w:txbxContent>
                </v:textbox>
              </v:shape>
            </w:pict>
          </mc:Fallback>
        </mc:AlternateContent>
      </w:r>
      <w:r w:rsidR="0063398C" w:rsidRPr="00FB2DE1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                         </w:t>
      </w:r>
    </w:p>
    <w:p w:rsidR="00027233" w:rsidRPr="00534D07" w:rsidRDefault="00027233" w:rsidP="00027233">
      <w:pPr>
        <w:bidi w:val="0"/>
        <w:rPr>
          <w:rFonts w:asciiTheme="majorBidi" w:hAnsiTheme="majorBidi" w:cstheme="majorBidi"/>
          <w:sz w:val="36"/>
          <w:szCs w:val="36"/>
          <w:u w:val="dash"/>
          <w:lang w:bidi="ar-EG"/>
        </w:rPr>
      </w:pPr>
    </w:p>
    <w:p w:rsidR="009644E1" w:rsidRDefault="009644E1" w:rsidP="0063398C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644E1" w:rsidRDefault="009644E1" w:rsidP="009644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61ED1" w:rsidRDefault="0063398C" w:rsidP="009644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The </w:t>
      </w:r>
      <w:r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M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antoux test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or 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 xml:space="preserve">Mendel- </w:t>
      </w:r>
      <w:r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M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antoux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test (also known 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screening test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 xml:space="preserve"> 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tubercline sensitivity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test,</w:t>
      </w:r>
      <w:r w:rsid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 xml:space="preserve"> 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pirquet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4F17EA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or </w:t>
      </w:r>
      <w:r w:rsidR="00DB7BD1" w:rsidRP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>PPD</w:t>
      </w:r>
      <w:r w:rsidR="004F17EA">
        <w:rPr>
          <w:rFonts w:asciiTheme="majorBidi" w:hAnsiTheme="majorBidi" w:cstheme="majorBidi"/>
          <w:sz w:val="36"/>
          <w:szCs w:val="36"/>
          <w:u w:val="dotted"/>
          <w:lang w:bidi="ar-EG"/>
        </w:rPr>
        <w:t xml:space="preserve"> </w:t>
      </w:r>
      <w:r w:rsidR="00DB7BD1" w:rsidRPr="004F17EA">
        <w:rPr>
          <w:rFonts w:asciiTheme="majorBidi" w:hAnsiTheme="majorBidi" w:cstheme="majorBidi"/>
          <w:sz w:val="36"/>
          <w:szCs w:val="36"/>
          <w:lang w:bidi="ar-EG"/>
        </w:rPr>
        <w:t>test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for purified protein derivative)</w:t>
      </w:r>
      <w:r w:rsidR="00061ED1"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061ED1" w:rsidRDefault="00061ED1" w:rsidP="00061ED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Definition:</w:t>
      </w:r>
    </w:p>
    <w:p w:rsidR="00027233" w:rsidRDefault="006005A1" w:rsidP="00061ED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18231</wp:posOffset>
                </wp:positionH>
                <wp:positionV relativeFrom="paragraph">
                  <wp:posOffset>241908</wp:posOffset>
                </wp:positionV>
                <wp:extent cx="3450037" cy="28049"/>
                <wp:effectExtent l="57150" t="76200" r="17145" b="1435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0037" cy="2804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left:0;text-align:left;margin-left:1.45pt;margin-top:19.05pt;width:271.65pt;height:2.2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DB7BD1" w:rsidRPr="00027233">
        <w:rPr>
          <w:rFonts w:asciiTheme="majorBidi" w:hAnsiTheme="majorBidi" w:cstheme="majorBidi"/>
          <w:sz w:val="36"/>
          <w:szCs w:val="36"/>
          <w:highlight w:val="yellow"/>
          <w:lang w:bidi="ar-EG"/>
        </w:rPr>
        <w:t>screening tool for tuberculosis (TB).</w:t>
      </w:r>
    </w:p>
    <w:p w:rsidR="00DB7BD1" w:rsidRDefault="004F17EA" w:rsidP="00027233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-26647</wp:posOffset>
                </wp:positionH>
                <wp:positionV relativeFrom="paragraph">
                  <wp:posOffset>709583</wp:posOffset>
                </wp:positionV>
                <wp:extent cx="5935186" cy="1464162"/>
                <wp:effectExtent l="228600" t="228600" r="256540" b="250825"/>
                <wp:wrapNone/>
                <wp:docPr id="11" name="Down Arrow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186" cy="1464162"/>
                        </a:xfrm>
                        <a:prstGeom prst="downArrowCallout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7EA" w:rsidRDefault="004F17EA" w:rsidP="004F17EA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dotted"/>
                                <w:lang w:bidi="ar-EG"/>
                              </w:rPr>
                            </w:pPr>
                            <w:r w:rsidRPr="0002723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dotted"/>
                                <w:lang w:bidi="ar-EG"/>
                              </w:rPr>
                              <w:t>Guidelines for reading</w:t>
                            </w:r>
                          </w:p>
                          <w:p w:rsidR="004F17EA" w:rsidRPr="00027233" w:rsidRDefault="004F17EA" w:rsidP="004F17EA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dotted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dotted"/>
                                <w:lang w:bidi="ar-EG"/>
                              </w:rPr>
                              <w:t>t</w:t>
                            </w:r>
                            <w:r w:rsidRPr="0002723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dotted"/>
                                <w:lang w:bidi="ar-EG"/>
                              </w:rPr>
                              <w:t>he Mantoux Tuberculin skin Test</w:t>
                            </w:r>
                          </w:p>
                          <w:p w:rsidR="004F17EA" w:rsidRPr="004F17EA" w:rsidRDefault="004F17EA" w:rsidP="004F17EA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1" o:spid="_x0000_s1027" type="#_x0000_t80" style="position:absolute;margin-left:-2.1pt;margin-top:55.85pt;width:467.35pt;height:1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" adj="14035,9468,16200,10134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F17EA" w:rsidRDefault="004F17EA" w:rsidP="004F17EA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dotted"/>
                          <w:lang w:bidi="ar-EG"/>
                        </w:rPr>
                      </w:pPr>
                      <w:r w:rsidRPr="0002723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dotted"/>
                          <w:lang w:bidi="ar-EG"/>
                        </w:rPr>
                        <w:t>Guidelines for reading</w:t>
                      </w:r>
                    </w:p>
                    <w:p w:rsidR="004F17EA" w:rsidRPr="00027233" w:rsidRDefault="004F17EA" w:rsidP="004F17EA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dotted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dotted"/>
                          <w:lang w:bidi="ar-EG"/>
                        </w:rPr>
                        <w:t>t</w:t>
                      </w:r>
                      <w:r w:rsidRPr="0002723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dotted"/>
                          <w:lang w:bidi="ar-EG"/>
                        </w:rPr>
                        <w:t>he Mantoux Tuberculin skin Test</w:t>
                      </w:r>
                    </w:p>
                    <w:p w:rsidR="004F17EA" w:rsidRPr="004F17EA" w:rsidRDefault="004F17EA" w:rsidP="004F17EA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DF9" w:rsidRPr="00FB2DE1">
        <w:rPr>
          <w:rFonts w:asciiTheme="majorBidi" w:hAnsiTheme="majorBidi" w:cstheme="majorBidi"/>
          <w:sz w:val="36"/>
          <w:szCs w:val="36"/>
          <w:lang w:bidi="ar-EG"/>
        </w:rPr>
        <w:t>It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is one of the major tuberculin skin tests used around the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world,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>largely replacing multiple-puncture tests.</w:t>
      </w:r>
    </w:p>
    <w:p w:rsidR="004F17EA" w:rsidRDefault="004F17EA" w:rsidP="004F17EA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4F17EA" w:rsidRDefault="004F17EA" w:rsidP="004F17EA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4F17EA" w:rsidRPr="00FB2DE1" w:rsidRDefault="004F17EA" w:rsidP="004F17EA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6066BE" w:rsidRPr="00FB2DE1" w:rsidRDefault="00346DF9" w:rsidP="006066BE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b/>
          <w:bCs/>
          <w:sz w:val="36"/>
          <w:szCs w:val="36"/>
          <w:lang w:bidi="ar-EG"/>
        </w:rPr>
        <w:t>Note: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the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results of the skin test must be read by a trained health care worker 48to72hours from the time the test</w:t>
      </w:r>
      <w:r w:rsidR="006066BE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was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administered</w:t>
      </w:r>
      <w:r w:rsidRPr="00FB2DE1">
        <w:rPr>
          <w:rFonts w:asciiTheme="majorBidi" w:hAnsiTheme="majorBidi" w:cstheme="majorBidi"/>
          <w:b/>
          <w:bCs/>
          <w:sz w:val="36"/>
          <w:szCs w:val="36"/>
          <w:lang w:bidi="ar-EG"/>
        </w:rPr>
        <w:t>.</w:t>
      </w:r>
    </w:p>
    <w:p w:rsidR="006066BE" w:rsidRPr="00FB2DE1" w:rsidRDefault="006066BE" w:rsidP="006066BE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b/>
          <w:bCs/>
          <w:sz w:val="36"/>
          <w:szCs w:val="36"/>
          <w:highlight w:val="cyan"/>
          <w:lang w:bidi="ar-EG"/>
        </w:rPr>
        <w:t>Supplies :</w:t>
      </w:r>
    </w:p>
    <w:p w:rsidR="00422640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Small,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plastic,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flexible</w:t>
      </w:r>
      <w:r w:rsidR="00DB7BD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ruler marked in millimeters.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Ball point pen to mark edges of the induration.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Alcohol pad to clean off pen marks.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Mantoux Tuberclin skin test record form.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Patient education material.</w:t>
      </w:r>
    </w:p>
    <w:p w:rsidR="006066BE" w:rsidRPr="00FB2DE1" w:rsidRDefault="006066BE" w:rsidP="0079323A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highlight w:val="cyan"/>
          <w:lang w:bidi="ar-EG"/>
        </w:rPr>
        <w:t>Preparation: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lastRenderedPageBreak/>
        <w:t>Verify that the correct patient has returned for TST reading.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Explain the procedure to the </w:t>
      </w:r>
      <w:r w:rsidR="0079323A" w:rsidRPr="00FB2DE1">
        <w:rPr>
          <w:rFonts w:asciiTheme="majorBidi" w:hAnsiTheme="majorBidi" w:cstheme="majorBidi"/>
          <w:sz w:val="36"/>
          <w:szCs w:val="36"/>
          <w:lang w:bidi="ar-EG"/>
        </w:rPr>
        <w:t>patient.</w:t>
      </w:r>
    </w:p>
    <w:p w:rsidR="006066BE" w:rsidRPr="00FB2DE1" w:rsidRDefault="006066BE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Wash hands.</w:t>
      </w:r>
    </w:p>
    <w:p w:rsidR="006066BE" w:rsidRDefault="00061ED1" w:rsidP="006066B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067F1" wp14:editId="72607F4F">
                <wp:simplePos x="0" y="0"/>
                <wp:positionH relativeFrom="column">
                  <wp:posOffset>467017</wp:posOffset>
                </wp:positionH>
                <wp:positionV relativeFrom="paragraph">
                  <wp:posOffset>329008</wp:posOffset>
                </wp:positionV>
                <wp:extent cx="5463961" cy="1615627"/>
                <wp:effectExtent l="209550" t="57150" r="99060" b="173736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961" cy="1615627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0000" endA="295" endPos="92000" dist="101600" dir="5400000" sy="-100000" algn="bl" rotWithShape="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ED1" w:rsidRPr="006005A1" w:rsidRDefault="00061ED1" w:rsidP="006005A1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6005A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bidi="ar-EG"/>
                              </w:rPr>
                              <w:t>IPMMRE</w:t>
                            </w:r>
                          </w:p>
                          <w:p w:rsidR="00D92597" w:rsidRPr="00061ED1" w:rsidRDefault="00D92597" w:rsidP="00D92597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ar-EG"/>
                              </w:rPr>
                            </w:pPr>
                          </w:p>
                          <w:p w:rsidR="00061ED1" w:rsidRDefault="00061ED1" w:rsidP="00061E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67F1" id="5-Point Star 6" o:spid="_x0000_s1028" style="position:absolute;left:0;text-align:left;margin-left:36.75pt;margin-top:25.9pt;width:430.25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63961,1615627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" adj="-11796480,,5400" path="m6,617113r2087053,4l2731981,r644921,617117l5463955,617113,3775486,998508r644948,617115l2731981,1234221,1043527,1615623,1688475,998508,6,617113xe" fillcolor="#7030a0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6,617113;2087059,617117;2731981,0;3376902,617117;5463955,617113;3775486,998508;4420434,1615623;2731981,1234221;1043527,1615623;1688475,998508;6,617113" o:connectangles="0,0,0,0,0,0,0,0,0,0,0" textboxrect="0,0,5463961,1615627"/>
                <v:textbox>
                  <w:txbxContent>
                    <w:p w:rsidR="00061ED1" w:rsidRPr="006005A1" w:rsidRDefault="00061ED1" w:rsidP="006005A1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6"/>
                          <w:szCs w:val="36"/>
                          <w:lang w:bidi="ar-EG"/>
                        </w:rPr>
                      </w:pPr>
                      <w:r w:rsidRPr="006005A1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6"/>
                          <w:szCs w:val="36"/>
                          <w:lang w:bidi="ar-EG"/>
                        </w:rPr>
                        <w:t>IPMMRE</w:t>
                      </w:r>
                    </w:p>
                    <w:p w:rsidR="00D92597" w:rsidRPr="00061ED1" w:rsidRDefault="00D92597" w:rsidP="00D92597">
                      <w:pPr>
                        <w:bidi w:val="0"/>
                        <w:rPr>
                          <w:rFonts w:asciiTheme="majorBidi" w:hAnsiTheme="majorBidi" w:cstheme="majorBidi"/>
                          <w:sz w:val="36"/>
                          <w:szCs w:val="36"/>
                          <w:lang w:bidi="ar-EG"/>
                        </w:rPr>
                      </w:pPr>
                    </w:p>
                    <w:p w:rsidR="00061ED1" w:rsidRDefault="00061ED1" w:rsidP="00061E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66BE" w:rsidRPr="00FB2DE1">
        <w:rPr>
          <w:rFonts w:asciiTheme="majorBidi" w:hAnsiTheme="majorBidi" w:cstheme="majorBidi"/>
          <w:sz w:val="36"/>
          <w:szCs w:val="36"/>
          <w:lang w:bidi="ar-EG"/>
        </w:rPr>
        <w:t>Make the patient feel at ease with his/her arm in a relaxed position.</w:t>
      </w:r>
    </w:p>
    <w:p w:rsidR="00061ED1" w:rsidRDefault="00061ED1" w:rsidP="00061ED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61ED1" w:rsidRDefault="00061ED1" w:rsidP="00061ED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61ED1" w:rsidRPr="00061ED1" w:rsidRDefault="00061ED1" w:rsidP="00061ED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27233" w:rsidRPr="00027233" w:rsidRDefault="00027233" w:rsidP="00027233">
      <w:pPr>
        <w:pStyle w:val="a3"/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027233">
        <w:rPr>
          <w:rFonts w:asciiTheme="majorBidi" w:hAnsiTheme="majorBidi" w:cstheme="majorBidi"/>
          <w:sz w:val="36"/>
          <w:szCs w:val="36"/>
          <w:highlight w:val="cyan"/>
          <w:lang w:bidi="ar-EG"/>
        </w:rPr>
        <w:t>Inspect for site</w:t>
      </w:r>
      <w:r>
        <w:rPr>
          <w:rFonts w:asciiTheme="majorBidi" w:hAnsiTheme="majorBidi" w:cstheme="majorBidi"/>
          <w:sz w:val="36"/>
          <w:szCs w:val="36"/>
          <w:lang w:bidi="ar-EG"/>
        </w:rPr>
        <w:t>(</w:t>
      </w:r>
      <w:r w:rsidRPr="00CF6C9B">
        <w:rPr>
          <w:rFonts w:asciiTheme="majorBidi" w:hAnsiTheme="majorBidi" w:cstheme="majorBidi"/>
          <w:sz w:val="36"/>
          <w:szCs w:val="36"/>
          <w:highlight w:val="yellow"/>
          <w:lang w:bidi="ar-EG"/>
        </w:rPr>
        <w:t>I</w:t>
      </w:r>
      <w:r>
        <w:rPr>
          <w:rFonts w:asciiTheme="majorBidi" w:hAnsiTheme="majorBidi" w:cstheme="majorBidi"/>
          <w:sz w:val="36"/>
          <w:szCs w:val="36"/>
          <w:lang w:bidi="ar-EG"/>
        </w:rPr>
        <w:t>)</w:t>
      </w:r>
    </w:p>
    <w:p w:rsidR="00DC28A8" w:rsidRPr="00FB2DE1" w:rsidRDefault="006066BE" w:rsidP="00DC28A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Inspect for </w:t>
      </w:r>
      <w:r w:rsidR="00DC28A8" w:rsidRPr="00FB2DE1">
        <w:rPr>
          <w:rFonts w:asciiTheme="majorBidi" w:hAnsiTheme="majorBidi" w:cstheme="majorBidi"/>
          <w:sz w:val="36"/>
          <w:szCs w:val="36"/>
          <w:lang w:bidi="ar-EG"/>
        </w:rPr>
        <w:t>arm in good light and on a firm surface.</w:t>
      </w:r>
    </w:p>
    <w:p w:rsidR="00DC28A8" w:rsidRDefault="00DC28A8" w:rsidP="00346DF9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Locate the site of injection on the palm –side up surface of the </w:t>
      </w:r>
      <w:r w:rsidR="00346DF9" w:rsidRPr="00FB2DE1">
        <w:rPr>
          <w:rFonts w:asciiTheme="majorBidi" w:hAnsiTheme="majorBidi" w:cstheme="majorBidi"/>
          <w:sz w:val="36"/>
          <w:szCs w:val="36"/>
          <w:lang w:bidi="ar-EG"/>
        </w:rPr>
        <w:t>patient's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arm supported and slightly flexed at the elbow.</w:t>
      </w:r>
    </w:p>
    <w:p w:rsidR="008B3EC0" w:rsidRDefault="008B3EC0" w:rsidP="008B3EC0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615426" cy="1598798"/>
            <wp:effectExtent l="0" t="0" r="4445" b="1905"/>
            <wp:docPr id="10" name="Picture 10" descr="C:\Users\MeC_Pc\Desktop\m_jpg120056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C_Pc\Desktop\m_jpg120056f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16" cy="159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C0" w:rsidRPr="008B3EC0" w:rsidRDefault="008B3EC0" w:rsidP="008B3EC0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6066BE" w:rsidRPr="00FB2DE1" w:rsidRDefault="00BF5254" w:rsidP="00FB2DE1">
      <w:pPr>
        <w:pStyle w:val="a3"/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highlight w:val="cyan"/>
          <w:lang w:bidi="ar-EG"/>
        </w:rPr>
        <w:t>Palpate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(</w:t>
      </w:r>
      <w:r w:rsidR="00027233" w:rsidRPr="00CF6C9B">
        <w:rPr>
          <w:rFonts w:asciiTheme="majorBidi" w:hAnsiTheme="majorBidi" w:cstheme="majorBidi"/>
          <w:sz w:val="36"/>
          <w:szCs w:val="36"/>
          <w:highlight w:val="yellow"/>
          <w:lang w:bidi="ar-EG"/>
        </w:rPr>
        <w:t>P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)</w:t>
      </w:r>
    </w:p>
    <w:p w:rsidR="00BF5254" w:rsidRPr="00FB2DE1" w:rsidRDefault="00BF5254" w:rsidP="00BF525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Keep your fingernails short enough so they do not extend beyond the fingertip.</w:t>
      </w:r>
    </w:p>
    <w:p w:rsidR="00BF5254" w:rsidRPr="00FB2DE1" w:rsidRDefault="00BF5254" w:rsidP="00BF525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Since the i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>nduration is not always visible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you must rely on palpation with your finger tips to determine induration at the injection site.</w:t>
      </w:r>
    </w:p>
    <w:p w:rsidR="00BF5254" w:rsidRPr="00FB2DE1" w:rsidRDefault="00BF5254" w:rsidP="00BF525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lastRenderedPageBreak/>
        <w:t>Touch the area lightly with the pads of your fingertips.</w:t>
      </w:r>
    </w:p>
    <w:p w:rsidR="00BF5254" w:rsidRPr="00FB2DE1" w:rsidRDefault="00BF5254" w:rsidP="00BF525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Lightly sweep your fingertips in2-inch diameters from the injection site in all four directions to locate the edges of the induration.</w:t>
      </w:r>
    </w:p>
    <w:p w:rsidR="00BF5254" w:rsidRPr="00FB2DE1" w:rsidRDefault="00BF5254" w:rsidP="00BF525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Use a </w:t>
      </w:r>
      <w:r w:rsidRPr="00FB2DE1">
        <w:rPr>
          <w:rFonts w:asciiTheme="majorBidi" w:hAnsiTheme="majorBidi" w:cstheme="majorBidi"/>
          <w:sz w:val="36"/>
          <w:szCs w:val="36"/>
          <w:highlight w:val="yellow"/>
          <w:lang w:bidi="ar-EG"/>
        </w:rPr>
        <w:t>zig-zag feather-like touch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to palpate the area for margins of induration .be careful not to confuse a margin of induration with a margin </w:t>
      </w:r>
      <w:r w:rsidR="00873D4A" w:rsidRPr="00FB2DE1">
        <w:rPr>
          <w:rFonts w:asciiTheme="majorBidi" w:hAnsiTheme="majorBidi" w:cstheme="majorBidi"/>
          <w:sz w:val="36"/>
          <w:szCs w:val="36"/>
          <w:lang w:bidi="ar-EG"/>
        </w:rPr>
        <w:t>of musc</w:t>
      </w:r>
      <w:r w:rsidR="0079323A">
        <w:rPr>
          <w:rFonts w:asciiTheme="majorBidi" w:hAnsiTheme="majorBidi" w:cstheme="majorBidi"/>
          <w:sz w:val="36"/>
          <w:szCs w:val="36"/>
          <w:lang w:bidi="ar-EG"/>
        </w:rPr>
        <w:t>le on the forearm.to check this</w:t>
      </w:r>
      <w:r w:rsidR="00873D4A"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79323A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73D4A" w:rsidRPr="00FB2DE1">
        <w:rPr>
          <w:rFonts w:asciiTheme="majorBidi" w:hAnsiTheme="majorBidi" w:cstheme="majorBidi"/>
          <w:sz w:val="36"/>
          <w:szCs w:val="36"/>
          <w:lang w:bidi="ar-EG"/>
        </w:rPr>
        <w:t>repeat</w:t>
      </w:r>
      <w:r w:rsidR="0079323A">
        <w:rPr>
          <w:rFonts w:asciiTheme="majorBidi" w:hAnsiTheme="majorBidi" w:cstheme="majorBidi"/>
          <w:sz w:val="36"/>
          <w:szCs w:val="36"/>
          <w:lang w:bidi="ar-EG"/>
        </w:rPr>
        <w:t xml:space="preserve"> the palpation with the patient</w:t>
      </w:r>
      <w:r w:rsidR="0079323A" w:rsidRPr="00FB2DE1">
        <w:rPr>
          <w:rFonts w:asciiTheme="majorBidi" w:hAnsiTheme="majorBidi" w:cstheme="majorBidi"/>
          <w:sz w:val="36"/>
          <w:szCs w:val="36"/>
          <w:lang w:bidi="ar-EG"/>
        </w:rPr>
        <w:t>'s</w:t>
      </w:r>
      <w:r w:rsidR="00873D4A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arm raised to a</w:t>
      </w:r>
      <w:r w:rsidR="0079323A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73D4A" w:rsidRPr="00FB2DE1">
        <w:rPr>
          <w:rFonts w:asciiTheme="majorBidi" w:hAnsiTheme="majorBidi" w:cstheme="majorBidi"/>
          <w:sz w:val="36"/>
          <w:szCs w:val="36"/>
          <w:lang w:bidi="ar-EG"/>
        </w:rPr>
        <w:t>45-degree angle.</w:t>
      </w:r>
    </w:p>
    <w:p w:rsidR="00873D4A" w:rsidRPr="00FB2DE1" w:rsidRDefault="00873D4A" w:rsidP="00873D4A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873D4A" w:rsidRPr="00FB2DE1" w:rsidRDefault="00873D4A" w:rsidP="00FB2DE1">
      <w:pPr>
        <w:pStyle w:val="a3"/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highlight w:val="cyan"/>
          <w:lang w:bidi="ar-EG"/>
        </w:rPr>
        <w:t>Mark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(</w:t>
      </w:r>
      <w:r w:rsidR="00027233" w:rsidRPr="00CF6C9B">
        <w:rPr>
          <w:rFonts w:asciiTheme="majorBidi" w:hAnsiTheme="majorBidi" w:cstheme="majorBidi"/>
          <w:sz w:val="36"/>
          <w:szCs w:val="36"/>
          <w:highlight w:val="yellow"/>
          <w:lang w:bidi="ar-EG"/>
        </w:rPr>
        <w:t>M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)</w:t>
      </w:r>
    </w:p>
    <w:p w:rsidR="00873D4A" w:rsidRPr="00CF6C9B" w:rsidRDefault="00873D4A" w:rsidP="00873D4A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CF6C9B">
        <w:rPr>
          <w:rFonts w:asciiTheme="majorBidi" w:hAnsiTheme="majorBidi" w:cstheme="majorBidi"/>
          <w:sz w:val="36"/>
          <w:szCs w:val="36"/>
          <w:lang w:bidi="ar-EG"/>
        </w:rPr>
        <w:t xml:space="preserve">Hold your palm over the injection site with your fingertips at the outer edge of the </w:t>
      </w:r>
      <w:r w:rsidR="00080AF4" w:rsidRPr="00CF6C9B">
        <w:rPr>
          <w:rFonts w:asciiTheme="majorBidi" w:hAnsiTheme="majorBidi" w:cstheme="majorBidi"/>
          <w:sz w:val="36"/>
          <w:szCs w:val="36"/>
          <w:lang w:bidi="ar-EG"/>
        </w:rPr>
        <w:t>patient's</w:t>
      </w:r>
      <w:r w:rsidRPr="00CF6C9B">
        <w:rPr>
          <w:rFonts w:asciiTheme="majorBidi" w:hAnsiTheme="majorBidi" w:cstheme="majorBidi"/>
          <w:sz w:val="36"/>
          <w:szCs w:val="36"/>
          <w:lang w:bidi="ar-EG"/>
        </w:rPr>
        <w:t xml:space="preserve"> for</w:t>
      </w:r>
      <w:r w:rsidR="00080AF4" w:rsidRPr="00CF6C9B">
        <w:rPr>
          <w:rFonts w:asciiTheme="majorBidi" w:hAnsiTheme="majorBidi" w:cstheme="majorBidi"/>
          <w:sz w:val="36"/>
          <w:szCs w:val="36"/>
          <w:lang w:bidi="ar-EG"/>
        </w:rPr>
        <w:t>e</w:t>
      </w:r>
      <w:r w:rsidRPr="00CF6C9B">
        <w:rPr>
          <w:rFonts w:asciiTheme="majorBidi" w:hAnsiTheme="majorBidi" w:cstheme="majorBidi"/>
          <w:sz w:val="36"/>
          <w:szCs w:val="36"/>
          <w:lang w:bidi="ar-EG"/>
        </w:rPr>
        <w:t>arm.</w:t>
      </w:r>
    </w:p>
    <w:p w:rsidR="00873D4A" w:rsidRPr="00FB2DE1" w:rsidRDefault="00873D4A" w:rsidP="00873D4A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Without lifting move your fingertips from the outer edge toward the </w:t>
      </w:r>
      <w:r w:rsidR="00EE1BA2" w:rsidRPr="00FB2DE1">
        <w:rPr>
          <w:rFonts w:asciiTheme="majorBidi" w:hAnsiTheme="majorBidi" w:cstheme="majorBidi"/>
          <w:sz w:val="36"/>
          <w:szCs w:val="36"/>
          <w:lang w:bidi="ar-EG"/>
        </w:rPr>
        <w:t>induration.</w:t>
      </w:r>
    </w:p>
    <w:p w:rsidR="00EE1BA2" w:rsidRPr="00FB2DE1" w:rsidRDefault="00EE1BA2" w:rsidP="00EE1BA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Rest one fingertips firmly against the induration margin on one side before marking the </w:t>
      </w:r>
      <w:r w:rsidR="008B3EC0" w:rsidRPr="00FB2DE1">
        <w:rPr>
          <w:rFonts w:asciiTheme="majorBidi" w:hAnsiTheme="majorBidi" w:cstheme="majorBidi"/>
          <w:sz w:val="36"/>
          <w:szCs w:val="36"/>
          <w:lang w:bidi="ar-EG"/>
        </w:rPr>
        <w:t>margin, the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fingertips should remain in contact with the skin at all times.</w:t>
      </w:r>
    </w:p>
    <w:p w:rsidR="00EE1BA2" w:rsidRPr="00FB2DE1" w:rsidRDefault="00EE1BA2" w:rsidP="00EE1BA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Use a ball point pen to mark lightly with a fine dot at th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e widest edge of the induration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EE1BA2" w:rsidRPr="00FB2DE1" w:rsidRDefault="00EE1BA2" w:rsidP="00EE1BA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Repeat the procedure from the other side of the </w:t>
      </w:r>
      <w:r w:rsidR="008B3EC0" w:rsidRPr="00FB2DE1">
        <w:rPr>
          <w:rFonts w:asciiTheme="majorBidi" w:hAnsiTheme="majorBidi" w:cstheme="majorBidi"/>
          <w:sz w:val="36"/>
          <w:szCs w:val="36"/>
          <w:lang w:bidi="ar-EG"/>
        </w:rPr>
        <w:t>patient's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forearm and place the second mark on the margin of induration.</w:t>
      </w:r>
    </w:p>
    <w:p w:rsidR="00EE1BA2" w:rsidRPr="00FB2DE1" w:rsidRDefault="00EE1BA2" w:rsidP="00EE1BA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Palpate </w:t>
      </w:r>
      <w:r w:rsidR="008B3EC0" w:rsidRPr="00FB2DE1">
        <w:rPr>
          <w:rFonts w:asciiTheme="majorBidi" w:hAnsiTheme="majorBidi" w:cstheme="majorBidi"/>
          <w:sz w:val="36"/>
          <w:szCs w:val="36"/>
          <w:lang w:bidi="ar-EG"/>
        </w:rPr>
        <w:t>again, repeating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finger movement toward the injection site </w:t>
      </w:r>
      <w:r w:rsidR="002447A1" w:rsidRPr="00FB2DE1">
        <w:rPr>
          <w:rFonts w:asciiTheme="majorBidi" w:hAnsiTheme="majorBidi" w:cstheme="majorBidi"/>
          <w:sz w:val="36"/>
          <w:szCs w:val="36"/>
          <w:lang w:bidi="ar-EG"/>
        </w:rPr>
        <w:t>to ensure that the induration was marked correctly and adjust the dots</w:t>
      </w:r>
      <w:r w:rsidR="00080AF4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2447A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080AF4" w:rsidRPr="00FB2DE1">
        <w:rPr>
          <w:rFonts w:asciiTheme="majorBidi" w:hAnsiTheme="majorBidi" w:cstheme="majorBidi"/>
          <w:sz w:val="36"/>
          <w:szCs w:val="36"/>
          <w:lang w:bidi="ar-EG"/>
        </w:rPr>
        <w:t>if</w:t>
      </w:r>
      <w:r w:rsidR="002447A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necessary.</w:t>
      </w:r>
    </w:p>
    <w:p w:rsidR="002447A1" w:rsidRDefault="002447A1" w:rsidP="002447A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lastRenderedPageBreak/>
        <w:t>If the margins are not equally clear al</w:t>
      </w:r>
      <w:r w:rsidR="00080AF4">
        <w:rPr>
          <w:rFonts w:asciiTheme="majorBidi" w:hAnsiTheme="majorBidi" w:cstheme="majorBidi"/>
          <w:sz w:val="36"/>
          <w:szCs w:val="36"/>
          <w:lang w:bidi="ar-EG"/>
        </w:rPr>
        <w:t>l the way around the induration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080AF4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it is still necessary to mark the margins on each side of the induration .for irregular margins of induration,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mark and measure the longest diameter across the forearm.</w:t>
      </w:r>
    </w:p>
    <w:p w:rsidR="00FB2DE1" w:rsidRPr="00FB2DE1" w:rsidRDefault="00FB2DE1" w:rsidP="00FB2D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2447A1" w:rsidRDefault="002447A1" w:rsidP="00FB2DE1">
      <w:pPr>
        <w:pStyle w:val="a3"/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highlight w:val="cyan"/>
          <w:lang w:bidi="ar-EG"/>
        </w:rPr>
        <w:t>Measure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(</w:t>
      </w:r>
      <w:r w:rsidR="00027233" w:rsidRPr="00F51838">
        <w:rPr>
          <w:rFonts w:asciiTheme="majorBidi" w:hAnsiTheme="majorBidi" w:cstheme="majorBidi"/>
          <w:sz w:val="36"/>
          <w:szCs w:val="36"/>
          <w:highlight w:val="yellow"/>
          <w:lang w:bidi="ar-EG"/>
        </w:rPr>
        <w:t>M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)</w:t>
      </w:r>
    </w:p>
    <w:p w:rsidR="008B3EC0" w:rsidRPr="00FB2DE1" w:rsidRDefault="008B3EC0" w:rsidP="008B3EC0">
      <w:pPr>
        <w:pStyle w:val="a3"/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4566390" cy="2703931"/>
            <wp:effectExtent l="0" t="0" r="5715" b="1270"/>
            <wp:docPr id="9" name="Picture 9" descr="C:\Users\MeC_Pc\Desktop\140529092059_1_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C_Pc\Desktop\140529092059_1_9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54" cy="27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A1" w:rsidRPr="00FB2DE1" w:rsidRDefault="002447A1" w:rsidP="002447A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Meas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ure only the area of induration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a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hard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B3EC0" w:rsidRPr="00FB2DE1">
        <w:rPr>
          <w:rFonts w:asciiTheme="majorBidi" w:hAnsiTheme="majorBidi" w:cstheme="majorBidi"/>
          <w:sz w:val="36"/>
          <w:szCs w:val="36"/>
          <w:lang w:bidi="ar-EG"/>
        </w:rPr>
        <w:t>dense, raised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formation .</w:t>
      </w:r>
    </w:p>
    <w:p w:rsidR="002447A1" w:rsidRPr="00FB2DE1" w:rsidRDefault="008B3EC0" w:rsidP="002447A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Do not measure erythema</w:t>
      </w:r>
      <w:r w:rsidR="002447A1"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Redding</w:t>
      </w:r>
      <w:r w:rsidR="002447A1"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of the skin that can also have swelling.</w:t>
      </w:r>
    </w:p>
    <w:p w:rsidR="0063398C" w:rsidRPr="00FB2DE1" w:rsidRDefault="002447A1" w:rsidP="002447A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Use the millimeter ruler to measure the diameter of </w:t>
      </w:r>
      <w:r w:rsidR="0063398C" w:rsidRPr="00FB2DE1">
        <w:rPr>
          <w:rFonts w:asciiTheme="majorBidi" w:hAnsiTheme="majorBidi" w:cstheme="majorBidi"/>
          <w:sz w:val="36"/>
          <w:szCs w:val="36"/>
          <w:lang w:bidi="ar-EG"/>
        </w:rPr>
        <w:t>the induration perpendicular to the long axis of the forearm.</w:t>
      </w:r>
    </w:p>
    <w:p w:rsidR="0063398C" w:rsidRPr="00FB2DE1" w:rsidRDefault="0063398C" w:rsidP="0063398C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Place the zero ruler line inside the left dot edge and read the ruler line inside the right dot </w:t>
      </w:r>
      <w:r w:rsidR="008B3EC0" w:rsidRPr="00FB2DE1">
        <w:rPr>
          <w:rFonts w:asciiTheme="majorBidi" w:hAnsiTheme="majorBidi" w:cstheme="majorBidi"/>
          <w:sz w:val="36"/>
          <w:szCs w:val="36"/>
          <w:lang w:bidi="ar-EG"/>
        </w:rPr>
        <w:t>edge.</w:t>
      </w:r>
    </w:p>
    <w:p w:rsidR="0063398C" w:rsidRDefault="0063398C" w:rsidP="0063398C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>If the measurement falls between the two di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visions on the millimeter scale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r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>ecord the lower mark .if unsure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FB2DE1">
        <w:rPr>
          <w:rFonts w:asciiTheme="majorBidi" w:hAnsiTheme="majorBidi" w:cstheme="majorBidi"/>
          <w:sz w:val="36"/>
          <w:szCs w:val="36"/>
          <w:lang w:bidi="ar-EG"/>
        </w:rPr>
        <w:t>ask a co-worker.</w:t>
      </w:r>
    </w:p>
    <w:p w:rsidR="002D6B96" w:rsidRDefault="002D6B96" w:rsidP="002D6B96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lastRenderedPageBreak/>
        <w:t>Note:</w:t>
      </w:r>
    </w:p>
    <w:p w:rsidR="002D6B96" w:rsidRDefault="002D6B96" w:rsidP="002D6B96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Reactions </w:t>
      </w:r>
      <w:r w:rsidR="00964BBC">
        <w:rPr>
          <w:rFonts w:asciiTheme="majorBidi" w:hAnsiTheme="majorBidi" w:cstheme="majorBidi"/>
          <w:sz w:val="36"/>
          <w:szCs w:val="36"/>
          <w:lang w:bidi="ar-EG"/>
        </w:rPr>
        <w:t>to the tuberculin skin test at the injection site will vary .if there</w:t>
      </w:r>
      <w:r w:rsidR="005375A0">
        <w:rPr>
          <w:rFonts w:asciiTheme="majorBidi" w:hAnsiTheme="majorBidi" w:cstheme="majorBidi"/>
          <w:sz w:val="36"/>
          <w:szCs w:val="36"/>
          <w:lang w:bidi="ar-EG"/>
        </w:rPr>
        <w:t xml:space="preserve"> is blistering palpate the induration gently as it may be painful .measure only the induration .only the margins of the induration are 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>significant, redness</w:t>
      </w:r>
      <w:r w:rsidR="005375A0">
        <w:rPr>
          <w:rFonts w:asciiTheme="majorBidi" w:hAnsiTheme="majorBidi" w:cstheme="majorBidi"/>
          <w:sz w:val="36"/>
          <w:szCs w:val="36"/>
          <w:lang w:bidi="ar-EG"/>
        </w:rPr>
        <w:t xml:space="preserve"> and swelling should not be measured.</w:t>
      </w:r>
    </w:p>
    <w:p w:rsidR="009677CF" w:rsidRDefault="009677CF" w:rsidP="00027233">
      <w:pPr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027233">
        <w:rPr>
          <w:rFonts w:asciiTheme="majorBidi" w:hAnsiTheme="majorBidi" w:cstheme="majorBidi"/>
          <w:sz w:val="36"/>
          <w:szCs w:val="36"/>
          <w:highlight w:val="cyan"/>
          <w:lang w:bidi="ar-EG"/>
        </w:rPr>
        <w:t>Record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>(</w:t>
      </w:r>
      <w:r w:rsidR="00027233" w:rsidRPr="00F51838">
        <w:rPr>
          <w:rFonts w:asciiTheme="majorBidi" w:hAnsiTheme="majorBidi" w:cstheme="majorBidi"/>
          <w:sz w:val="36"/>
          <w:szCs w:val="36"/>
          <w:highlight w:val="yellow"/>
          <w:lang w:bidi="ar-EG"/>
        </w:rPr>
        <w:t>R</w:t>
      </w:r>
      <w:r w:rsidR="00027233">
        <w:rPr>
          <w:rFonts w:asciiTheme="majorBidi" w:hAnsiTheme="majorBidi" w:cstheme="majorBidi"/>
          <w:sz w:val="36"/>
          <w:szCs w:val="36"/>
          <w:lang w:bidi="ar-EG"/>
        </w:rPr>
        <w:t xml:space="preserve">) </w:t>
      </w:r>
    </w:p>
    <w:p w:rsidR="009677CF" w:rsidRDefault="009677CF" w:rsidP="009677CF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Record the exact measurement in millimeters of induration on the Mantoux tuberculin skin 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test form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.do not record the interpretation of the results as positive or 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negative.</w:t>
      </w:r>
    </w:p>
    <w:p w:rsidR="009677CF" w:rsidRDefault="009677CF" w:rsidP="009677CF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Record the date and time the test was read ,the name and signature of the person who read the skin test ,and the presence or absence of adverse effects(blistering,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redness,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and swelling).</w:t>
      </w:r>
    </w:p>
    <w:p w:rsidR="009677CF" w:rsidRDefault="009677CF" w:rsidP="009677CF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If there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 xml:space="preserve"> is no induration</w:t>
      </w:r>
      <w:r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this measurement </w:t>
      </w:r>
      <w:r w:rsidR="00D1085E">
        <w:rPr>
          <w:rFonts w:asciiTheme="majorBidi" w:hAnsiTheme="majorBidi" w:cstheme="majorBidi"/>
          <w:sz w:val="36"/>
          <w:szCs w:val="36"/>
          <w:lang w:bidi="ar-EG"/>
        </w:rPr>
        <w:t>should be recorded as 0 mm of induration.</w:t>
      </w:r>
    </w:p>
    <w:p w:rsidR="00D1085E" w:rsidRDefault="00D1085E" w:rsidP="00D1085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Become familiar with the interpretation guidelines for your facility.</w:t>
      </w:r>
    </w:p>
    <w:p w:rsidR="00D1085E" w:rsidRDefault="00027233" w:rsidP="00027233">
      <w:pPr>
        <w:pStyle w:val="a3"/>
        <w:bidi w:val="0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027233">
        <w:rPr>
          <w:rFonts w:asciiTheme="majorBidi" w:hAnsiTheme="majorBidi" w:cstheme="majorBidi"/>
          <w:sz w:val="36"/>
          <w:szCs w:val="36"/>
          <w:highlight w:val="cyan"/>
          <w:lang w:bidi="ar-EG"/>
        </w:rPr>
        <w:t>Educate</w:t>
      </w:r>
      <w:r>
        <w:rPr>
          <w:rFonts w:asciiTheme="majorBidi" w:hAnsiTheme="majorBidi" w:cstheme="majorBidi"/>
          <w:sz w:val="36"/>
          <w:szCs w:val="36"/>
          <w:lang w:bidi="ar-EG"/>
        </w:rPr>
        <w:t>(</w:t>
      </w:r>
      <w:r w:rsidRPr="00F51838">
        <w:rPr>
          <w:rFonts w:asciiTheme="majorBidi" w:hAnsiTheme="majorBidi" w:cstheme="majorBidi"/>
          <w:sz w:val="36"/>
          <w:szCs w:val="36"/>
          <w:highlight w:val="yellow"/>
          <w:lang w:bidi="ar-EG"/>
        </w:rPr>
        <w:t>E</w:t>
      </w:r>
      <w:r>
        <w:rPr>
          <w:rFonts w:asciiTheme="majorBidi" w:hAnsiTheme="majorBidi" w:cstheme="majorBidi"/>
          <w:sz w:val="36"/>
          <w:szCs w:val="36"/>
          <w:lang w:bidi="ar-EG"/>
        </w:rPr>
        <w:t>)</w:t>
      </w:r>
    </w:p>
    <w:p w:rsidR="00D1085E" w:rsidRDefault="00D1085E" w:rsidP="00D1085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Explain the significance of a 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positive skin test .for example</w:t>
      </w:r>
      <w:r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a positive skin test result means latent infection with the TB germ.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A negative skin test result means there is no TB 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infection.</w:t>
      </w:r>
    </w:p>
    <w:p w:rsidR="00CB23BD" w:rsidRDefault="00CB23BD" w:rsidP="00CB23BD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Direct the patient for follow-up (chest x-ray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,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if 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skin test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result is 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positive)</w:t>
      </w:r>
      <w:r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if necessary.</w:t>
      </w:r>
    </w:p>
    <w:p w:rsidR="00CB23BD" w:rsidRDefault="00CB23BD" w:rsidP="00CB23BD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Answer the 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patient's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questions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0F1928" w:rsidRDefault="000F1928" w:rsidP="000F192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lastRenderedPageBreak/>
        <w:t xml:space="preserve">Provide culturally and </w:t>
      </w:r>
      <w:r w:rsidRPr="006005A1">
        <w:rPr>
          <w:rFonts w:asciiTheme="majorBidi" w:hAnsiTheme="majorBidi" w:cstheme="majorBidi"/>
          <w:sz w:val="36"/>
          <w:szCs w:val="36"/>
          <w:lang w:bidi="ar-EG"/>
        </w:rPr>
        <w:t>linguistically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appropriate educational materia</w:t>
      </w:r>
      <w:r w:rsidR="00602A8D">
        <w:rPr>
          <w:rFonts w:asciiTheme="majorBidi" w:hAnsiTheme="majorBidi" w:cstheme="majorBidi"/>
          <w:sz w:val="36"/>
          <w:szCs w:val="36"/>
          <w:lang w:bidi="ar-EG"/>
        </w:rPr>
        <w:t>ls and documentation to patient</w:t>
      </w:r>
      <w:r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027233" w:rsidRDefault="00061ED1" w:rsidP="00027233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E0961" wp14:editId="48AABC9C">
                <wp:simplePos x="0" y="0"/>
                <wp:positionH relativeFrom="column">
                  <wp:posOffset>-166892</wp:posOffset>
                </wp:positionH>
                <wp:positionV relativeFrom="paragraph">
                  <wp:posOffset>33737</wp:posOffset>
                </wp:positionV>
                <wp:extent cx="5979553" cy="1093914"/>
                <wp:effectExtent l="228600" t="266700" r="0" b="52578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53" cy="1093914"/>
                        </a:xfrm>
                        <a:prstGeom prst="cloudCallo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DF9" w:rsidRDefault="00346DF9" w:rsidP="00061ED1">
                            <w:pPr>
                              <w:pStyle w:val="a3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highlight w:val="darkMagenta"/>
                                <w:lang w:bidi="ar-EG"/>
                              </w:rPr>
                            </w:pPr>
                          </w:p>
                          <w:p w:rsidR="00061ED1" w:rsidRPr="00D92597" w:rsidRDefault="00061ED1" w:rsidP="00346DF9">
                            <w:pPr>
                              <w:pStyle w:val="a3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D925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lang w:bidi="ar-EG"/>
                              </w:rPr>
                              <w:t>Classification of TST Reactions</w:t>
                            </w:r>
                          </w:p>
                          <w:p w:rsidR="00061ED1" w:rsidRDefault="00061ED1" w:rsidP="00061ED1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E09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9" type="#_x0000_t106" style="position:absolute;left:0;text-align:left;margin-left:-13.15pt;margin-top:2.65pt;width:470.85pt;height: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" adj="6300,24300" fillcolor="yellow" stroked="f" strokeweight="2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346DF9" w:rsidRDefault="00346DF9" w:rsidP="00061ED1">
                      <w:pPr>
                        <w:pStyle w:val="a3"/>
                        <w:bidi w:val="0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highlight w:val="darkMagenta"/>
                          <w:lang w:bidi="ar-EG"/>
                        </w:rPr>
                      </w:pPr>
                    </w:p>
                    <w:p w:rsidR="00061ED1" w:rsidRPr="00D92597" w:rsidRDefault="00061ED1" w:rsidP="00346DF9">
                      <w:pPr>
                        <w:pStyle w:val="a3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bidi="ar-EG"/>
                        </w:rPr>
                      </w:pPr>
                      <w:r w:rsidRPr="00D9259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lang w:bidi="ar-EG"/>
                        </w:rPr>
                        <w:t>Classification of TST Reactions</w:t>
                      </w:r>
                    </w:p>
                    <w:p w:rsidR="00061ED1" w:rsidRDefault="00061ED1" w:rsidP="00061ED1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ED1" w:rsidRDefault="00061ED1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61ED1" w:rsidRDefault="00061ED1" w:rsidP="00061ED1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61ED1" w:rsidRDefault="00061ED1" w:rsidP="00061ED1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602A8D" w:rsidRDefault="00602A8D" w:rsidP="00061ED1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F1928" w:rsidRDefault="00027233" w:rsidP="00602A8D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Whether</w:t>
      </w:r>
      <w:r w:rsidR="000F1928">
        <w:rPr>
          <w:rFonts w:asciiTheme="majorBidi" w:hAnsiTheme="majorBidi" w:cstheme="majorBidi"/>
          <w:sz w:val="36"/>
          <w:szCs w:val="36"/>
          <w:lang w:bidi="ar-EG"/>
        </w:rPr>
        <w:t xml:space="preserve"> a reaction to the Mantoux tuberculin skin is classified as positive depends on the size induration and the </w:t>
      </w:r>
      <w:r>
        <w:rPr>
          <w:rFonts w:asciiTheme="majorBidi" w:hAnsiTheme="majorBidi" w:cstheme="majorBidi"/>
          <w:sz w:val="36"/>
          <w:szCs w:val="36"/>
          <w:lang w:bidi="ar-EG"/>
        </w:rPr>
        <w:t>person's</w:t>
      </w:r>
      <w:r w:rsidR="000F1928">
        <w:rPr>
          <w:rFonts w:asciiTheme="majorBidi" w:hAnsiTheme="majorBidi" w:cstheme="majorBidi"/>
          <w:sz w:val="36"/>
          <w:szCs w:val="36"/>
          <w:lang w:bidi="ar-EG"/>
        </w:rPr>
        <w:t xml:space="preserve"> risk factors for TB.</w:t>
      </w:r>
    </w:p>
    <w:p w:rsidR="000F1928" w:rsidRDefault="009644E1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7E402" wp14:editId="01230E6D">
                <wp:simplePos x="0" y="0"/>
                <wp:positionH relativeFrom="column">
                  <wp:posOffset>612775</wp:posOffset>
                </wp:positionH>
                <wp:positionV relativeFrom="paragraph">
                  <wp:posOffset>69215</wp:posOffset>
                </wp:positionV>
                <wp:extent cx="4717415" cy="1233805"/>
                <wp:effectExtent l="209550" t="266700" r="0" b="518795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1233805"/>
                        </a:xfrm>
                        <a:prstGeom prst="flowChartPunchedTape">
                          <a:avLst/>
                        </a:prstGeom>
                        <a:solidFill>
                          <a:srgbClr val="EC20C5"/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233" w:rsidRPr="006005A1" w:rsidRDefault="00027233" w:rsidP="0002723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rtl/>
                                <w:lang w:bidi="ar-EG"/>
                              </w:rPr>
                            </w:pPr>
                            <w:r w:rsidRPr="006005A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lang w:bidi="ar-EG"/>
                              </w:rPr>
                              <w:t>≥5 mm of induration is considered a positive reaction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7E40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30" type="#_x0000_t122" style="position:absolute;left:0;text-align:left;margin-left:48.25pt;margin-top:5.45pt;width:371.45pt;height:9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" fillcolor="#ec20c5" stroked="f" strokeweight="2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027233" w:rsidRPr="006005A1" w:rsidRDefault="00027233" w:rsidP="00027233">
                      <w:pPr>
                        <w:jc w:val="center"/>
                        <w:rPr>
                          <w:b/>
                          <w:bCs/>
                          <w:color w:val="FFFF00"/>
                          <w:rtl/>
                          <w:lang w:bidi="ar-EG"/>
                        </w:rPr>
                      </w:pPr>
                      <w:r w:rsidRPr="006005A1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6"/>
                          <w:szCs w:val="36"/>
                          <w:lang w:bidi="ar-EG"/>
                        </w:rPr>
                        <w:t>≥5 mm of induration is considered a positive reaction in</w:t>
                      </w:r>
                    </w:p>
                  </w:txbxContent>
                </v:textbox>
              </v:shape>
            </w:pict>
          </mc:Fallback>
        </mc:AlternateContent>
      </w:r>
    </w:p>
    <w:p w:rsidR="000F1928" w:rsidRDefault="000F1928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F1928" w:rsidRDefault="000F1928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F1928" w:rsidRDefault="000F1928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:</w:t>
      </w:r>
    </w:p>
    <w:p w:rsidR="000F1928" w:rsidRDefault="000F1928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F1928" w:rsidRDefault="000F1928" w:rsidP="000F192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HIV infected persons.</w:t>
      </w:r>
    </w:p>
    <w:p w:rsidR="000F1928" w:rsidRDefault="000F1928" w:rsidP="000F192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Close contacts of a person with infectious TB.</w:t>
      </w:r>
    </w:p>
    <w:p w:rsidR="000F1928" w:rsidRDefault="000F1928" w:rsidP="000F192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Persons who have chest x-ray findings consistent </w:t>
      </w:r>
      <w:r w:rsidR="008A5E65">
        <w:rPr>
          <w:rFonts w:asciiTheme="majorBidi" w:hAnsiTheme="majorBidi" w:cstheme="majorBidi"/>
          <w:sz w:val="36"/>
          <w:szCs w:val="36"/>
          <w:lang w:bidi="ar-EG"/>
        </w:rPr>
        <w:t>with prior TB.</w:t>
      </w:r>
    </w:p>
    <w:p w:rsidR="008A5E65" w:rsidRDefault="008A5E65" w:rsidP="008A5E6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Organ transplant recipients.</w:t>
      </w:r>
    </w:p>
    <w:p w:rsidR="008A5E65" w:rsidRDefault="009644E1" w:rsidP="008A5E6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298723</wp:posOffset>
                </wp:positionH>
                <wp:positionV relativeFrom="paragraph">
                  <wp:posOffset>845890</wp:posOffset>
                </wp:positionV>
                <wp:extent cx="5940795" cy="1026596"/>
                <wp:effectExtent l="266700" t="323850" r="0" b="631190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795" cy="1026596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E1" w:rsidRPr="006005A1" w:rsidRDefault="009644E1" w:rsidP="009644E1">
                            <w:pPr>
                              <w:pStyle w:val="a3"/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6005A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bidi="ar-EG"/>
                              </w:rPr>
                              <w:t>≥10 mm of induration is considered a positive reaction in:</w:t>
                            </w:r>
                          </w:p>
                          <w:p w:rsidR="009644E1" w:rsidRPr="009644E1" w:rsidRDefault="009644E1" w:rsidP="00964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3" o:spid="_x0000_s1031" type="#_x0000_t122" style="position:absolute;left:0;text-align:left;margin-left:23.5pt;margin-top:66.6pt;width:467.8pt;height:8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" fillcolor="#943634 [2405]" stroked="f" strokeweight="2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9644E1" w:rsidRPr="006005A1" w:rsidRDefault="009644E1" w:rsidP="009644E1">
                      <w:pPr>
                        <w:pStyle w:val="a3"/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6"/>
                          <w:szCs w:val="36"/>
                          <w:lang w:bidi="ar-EG"/>
                        </w:rPr>
                      </w:pPr>
                      <w:r w:rsidRPr="006005A1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6"/>
                          <w:szCs w:val="36"/>
                          <w:lang w:bidi="ar-EG"/>
                        </w:rPr>
                        <w:t>≥10 mm of induration is considered a positive reaction in:</w:t>
                      </w:r>
                    </w:p>
                    <w:p w:rsidR="009644E1" w:rsidRPr="009644E1" w:rsidRDefault="009644E1" w:rsidP="009644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5E65">
        <w:rPr>
          <w:rFonts w:asciiTheme="majorBidi" w:hAnsiTheme="majorBidi" w:cstheme="majorBidi"/>
          <w:sz w:val="36"/>
          <w:szCs w:val="36"/>
          <w:lang w:bidi="ar-EG"/>
        </w:rPr>
        <w:t>Persons who are immunosuppressed for other reasons(taking the equivalent of ≥15 mg/day of prednisone for 1month or more.</w:t>
      </w:r>
    </w:p>
    <w:p w:rsidR="009644E1" w:rsidRDefault="009644E1" w:rsidP="009644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644E1" w:rsidRPr="009644E1" w:rsidRDefault="009644E1" w:rsidP="009644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8A5E65" w:rsidRDefault="008A5E65" w:rsidP="008A5E6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Recent </w:t>
      </w:r>
      <w:r w:rsidR="001A3948">
        <w:rPr>
          <w:rFonts w:asciiTheme="majorBidi" w:hAnsiTheme="majorBidi" w:cstheme="majorBidi"/>
          <w:sz w:val="36"/>
          <w:szCs w:val="36"/>
          <w:lang w:bidi="ar-EG"/>
        </w:rPr>
        <w:t>immigrants (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within last 5 </w:t>
      </w:r>
      <w:r w:rsidR="001A3948">
        <w:rPr>
          <w:rFonts w:asciiTheme="majorBidi" w:hAnsiTheme="majorBidi" w:cstheme="majorBidi"/>
          <w:sz w:val="36"/>
          <w:szCs w:val="36"/>
          <w:lang w:bidi="ar-EG"/>
        </w:rPr>
        <w:t>years) from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a high –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prevalence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country.</w:t>
      </w:r>
    </w:p>
    <w:p w:rsidR="008A5E65" w:rsidRDefault="008A5E65" w:rsidP="001A394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lastRenderedPageBreak/>
        <w:t xml:space="preserve">Injection drug users (with unknown or HIV negative </w:t>
      </w:r>
      <w:r w:rsidR="001A3948">
        <w:rPr>
          <w:rFonts w:asciiTheme="majorBidi" w:hAnsiTheme="majorBidi" w:cstheme="majorBidi"/>
          <w:sz w:val="36"/>
          <w:szCs w:val="36"/>
          <w:lang w:bidi="ar-EG"/>
        </w:rPr>
        <w:t>status)</w:t>
      </w:r>
      <w:r w:rsidR="007610F4"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7610F4" w:rsidRDefault="001A3948" w:rsidP="001A394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Residents or employees o</w:t>
      </w:r>
      <w:r w:rsidR="007610F4">
        <w:rPr>
          <w:rFonts w:asciiTheme="majorBidi" w:hAnsiTheme="majorBidi" w:cstheme="majorBidi"/>
          <w:sz w:val="36"/>
          <w:szCs w:val="36"/>
          <w:lang w:bidi="ar-EG"/>
        </w:rPr>
        <w:t>f high risk congregate settings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7610F4">
        <w:rPr>
          <w:rFonts w:asciiTheme="majorBidi" w:hAnsiTheme="majorBidi" w:cstheme="majorBidi"/>
          <w:sz w:val="36"/>
          <w:szCs w:val="36"/>
          <w:lang w:bidi="ar-EG"/>
        </w:rPr>
        <w:t>(for example,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7610F4">
        <w:rPr>
          <w:rFonts w:asciiTheme="majorBidi" w:hAnsiTheme="majorBidi" w:cstheme="majorBidi"/>
          <w:sz w:val="36"/>
          <w:szCs w:val="36"/>
          <w:lang w:bidi="ar-EG"/>
        </w:rPr>
        <w:t xml:space="preserve">nursing homes or correctional 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facilities</w:t>
      </w:r>
      <w:r w:rsidR="007610F4">
        <w:rPr>
          <w:rFonts w:asciiTheme="majorBidi" w:hAnsiTheme="majorBidi" w:cstheme="majorBidi"/>
          <w:sz w:val="36"/>
          <w:szCs w:val="36"/>
          <w:lang w:bidi="ar-EG"/>
        </w:rPr>
        <w:t>)</w:t>
      </w:r>
    </w:p>
    <w:p w:rsidR="007610F4" w:rsidRDefault="00BA14D2" w:rsidP="007610F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Myobacteriology laboratory </w:t>
      </w:r>
      <w:r w:rsidR="008B3EC0">
        <w:rPr>
          <w:rFonts w:asciiTheme="majorBidi" w:hAnsiTheme="majorBidi" w:cstheme="majorBidi"/>
          <w:sz w:val="36"/>
          <w:szCs w:val="36"/>
          <w:lang w:bidi="ar-EG"/>
        </w:rPr>
        <w:t>personnel</w:t>
      </w:r>
      <w:r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BA14D2" w:rsidRDefault="00BA14D2" w:rsidP="001A3948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Children</w:t>
      </w:r>
      <w:r w:rsidR="001A3948">
        <w:rPr>
          <w:rFonts w:asciiTheme="majorBidi" w:hAnsiTheme="majorBidi" w:cstheme="majorBidi"/>
          <w:sz w:val="36"/>
          <w:szCs w:val="36"/>
          <w:lang w:bidi="ar-EG"/>
        </w:rPr>
        <w:t>&lt;</w:t>
      </w:r>
      <w:r>
        <w:rPr>
          <w:rFonts w:asciiTheme="majorBidi" w:hAnsiTheme="majorBidi" w:cstheme="majorBidi"/>
          <w:sz w:val="36"/>
          <w:szCs w:val="36"/>
          <w:lang w:bidi="ar-EG"/>
        </w:rPr>
        <w:t>4years of age,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or children or adolescents exposed to adults at high risk.</w:t>
      </w:r>
    </w:p>
    <w:p w:rsidR="00BA14D2" w:rsidRDefault="009644E1" w:rsidP="00BA14D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243F6" wp14:editId="75E61B64">
                <wp:simplePos x="0" y="0"/>
                <wp:positionH relativeFrom="column">
                  <wp:posOffset>-88355</wp:posOffset>
                </wp:positionH>
                <wp:positionV relativeFrom="paragraph">
                  <wp:posOffset>490742</wp:posOffset>
                </wp:positionV>
                <wp:extent cx="5513970" cy="1077085"/>
                <wp:effectExtent l="247650" t="304800" r="0" b="599440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970" cy="1077085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E1" w:rsidRPr="006005A1" w:rsidRDefault="009644E1" w:rsidP="009644E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6005A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  <w:t>≥15mm of induration is considered a positive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43F6" id="Flowchart: Punched Tape 4" o:spid="_x0000_s1032" type="#_x0000_t122" style="position:absolute;left:0;text-align:left;margin-left:-6.95pt;margin-top:38.65pt;width:434.15pt;height:8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" fillcolor="#e36c0a [2409]" stroked="f" strokeweight="2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9644E1" w:rsidRPr="006005A1" w:rsidRDefault="009644E1" w:rsidP="009644E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  <w:lang w:bidi="ar-EG"/>
                        </w:rPr>
                      </w:pPr>
                      <w:r w:rsidRPr="006005A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bidi="ar-EG"/>
                        </w:rPr>
                        <w:t>≥15mm of induration is considered a positive reaction</w:t>
                      </w:r>
                    </w:p>
                  </w:txbxContent>
                </v:textbox>
              </v:shape>
            </w:pict>
          </mc:Fallback>
        </mc:AlternateContent>
      </w:r>
      <w:r w:rsidR="00BA14D2">
        <w:rPr>
          <w:rFonts w:asciiTheme="majorBidi" w:hAnsiTheme="majorBidi" w:cstheme="majorBidi"/>
          <w:sz w:val="36"/>
          <w:szCs w:val="36"/>
          <w:lang w:bidi="ar-EG"/>
        </w:rPr>
        <w:t>People with other high-risk conditions such as diabetes.</w:t>
      </w:r>
    </w:p>
    <w:p w:rsidR="009644E1" w:rsidRDefault="009644E1" w:rsidP="009644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644E1" w:rsidRPr="009644E1" w:rsidRDefault="009644E1" w:rsidP="009644E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BA14D2" w:rsidRDefault="0070428A" w:rsidP="00BA14D2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70428A" w:rsidRDefault="0070428A" w:rsidP="0070428A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Persons with no known risk factors for TB.</w:t>
      </w:r>
    </w:p>
    <w:p w:rsidR="00061ED1" w:rsidRPr="00061ED1" w:rsidRDefault="00952F03" w:rsidP="00061ED1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52689" wp14:editId="7F740C8A">
                <wp:simplePos x="0" y="0"/>
                <wp:positionH relativeFrom="column">
                  <wp:posOffset>-621287</wp:posOffset>
                </wp:positionH>
                <wp:positionV relativeFrom="paragraph">
                  <wp:posOffset>4156874</wp:posOffset>
                </wp:positionV>
                <wp:extent cx="6827146" cy="1862459"/>
                <wp:effectExtent l="133350" t="76200" r="69215" b="61595"/>
                <wp:wrapNone/>
                <wp:docPr id="13" name="Explosion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146" cy="1862459"/>
                        </a:xfrm>
                        <a:prstGeom prst="irregularSeal1">
                          <a:avLst/>
                        </a:prstGeom>
                        <a:solidFill>
                          <a:srgbClr val="00B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F03" w:rsidRPr="00952F03" w:rsidRDefault="00952F03" w:rsidP="00952F03">
                            <w:pPr>
                              <w:pStyle w:val="a3"/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952F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  <w:t>False –negative reactions</w:t>
                            </w:r>
                          </w:p>
                          <w:p w:rsidR="00952F03" w:rsidRDefault="00952F03" w:rsidP="00952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268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3" o:spid="_x0000_s1033" type="#_x0000_t71" style="position:absolute;margin-left:-48.9pt;margin-top:327.3pt;width:537.55pt;height:14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" fillcolor="#00b050" strokecolor="#243f60 [1604]" strokeweight="2pt">
                <v:textbox>
                  <w:txbxContent>
                    <w:p w:rsidR="00952F03" w:rsidRPr="00952F03" w:rsidRDefault="00952F03" w:rsidP="00952F03">
                      <w:pPr>
                        <w:pStyle w:val="a3"/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bidi="ar-EG"/>
                        </w:rPr>
                      </w:pPr>
                      <w:r w:rsidRPr="00952F0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bidi="ar-EG"/>
                        </w:rPr>
                        <w:t>False –negative reactions</w:t>
                      </w:r>
                    </w:p>
                    <w:p w:rsidR="00952F03" w:rsidRDefault="00952F03" w:rsidP="00952F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3EC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53A27751" wp14:editId="1AC83139">
            <wp:extent cx="5682744" cy="4156874"/>
            <wp:effectExtent l="0" t="0" r="0" b="0"/>
            <wp:docPr id="8" name="Picture 8" descr="C:\Users\MeC_Pc\Desktop\02b8b18fc79a3266a81c49bef8bd7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_Pc\Desktop\02b8b18fc79a3266a81c49bef8bd73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31" cy="415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E1" w:rsidRDefault="009644E1" w:rsidP="009644E1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52F03" w:rsidRDefault="0070428A" w:rsidP="0070428A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                         </w:t>
      </w:r>
    </w:p>
    <w:p w:rsidR="00952F03" w:rsidRDefault="00952F03" w:rsidP="00952F03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52F03" w:rsidRDefault="00952F03" w:rsidP="00952F03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52F03" w:rsidRDefault="00952F03" w:rsidP="00952F03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952F03" w:rsidRDefault="00952F03" w:rsidP="00952F03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70428A" w:rsidRDefault="0070428A" w:rsidP="0070428A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Some people have a negative reaction to the tuberculin skin test even though they have LTBI.</w:t>
      </w:r>
    </w:p>
    <w:p w:rsidR="0070428A" w:rsidRDefault="0070428A" w:rsidP="0070428A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These are called false-negative reaction may be due to:</w:t>
      </w:r>
    </w:p>
    <w:p w:rsidR="0070428A" w:rsidRDefault="008A11F0" w:rsidP="0070428A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Anergy(inability to mount an immune response)</w:t>
      </w:r>
    </w:p>
    <w:p w:rsidR="008A11F0" w:rsidRDefault="008A11F0" w:rsidP="008A11F0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Recent TB infection (within the past 10weeks).</w:t>
      </w:r>
    </w:p>
    <w:p w:rsidR="008A11F0" w:rsidRDefault="008A11F0" w:rsidP="008A11F0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Very young age (younger than</w:t>
      </w:r>
      <w:r w:rsidR="00776968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6</w:t>
      </w:r>
      <w:r w:rsidR="00776968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months old).</w:t>
      </w:r>
    </w:p>
    <w:p w:rsidR="00776968" w:rsidRDefault="008A11F0" w:rsidP="008A11F0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lastRenderedPageBreak/>
        <w:t>The most common cause of false-negative reaction is anergy,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the inability to react to the skin test because of </w:t>
      </w:r>
    </w:p>
    <w:p w:rsidR="00776968" w:rsidRDefault="00776968" w:rsidP="00776968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</w:p>
    <w:p w:rsidR="00776968" w:rsidRDefault="00776968" w:rsidP="00776968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1-</w:t>
      </w:r>
      <w:r w:rsidR="008A11F0" w:rsidRPr="00776968">
        <w:rPr>
          <w:rFonts w:asciiTheme="majorBidi" w:hAnsiTheme="majorBidi" w:cstheme="majorBidi"/>
          <w:sz w:val="36"/>
          <w:szCs w:val="36"/>
          <w:highlight w:val="magenta"/>
          <w:lang w:bidi="ar-EG"/>
        </w:rPr>
        <w:t>weak</w:t>
      </w:r>
      <w:r w:rsidR="00346DF9" w:rsidRPr="00776968">
        <w:rPr>
          <w:rFonts w:asciiTheme="majorBidi" w:hAnsiTheme="majorBidi" w:cstheme="majorBidi"/>
          <w:sz w:val="36"/>
          <w:szCs w:val="36"/>
          <w:highlight w:val="magenta"/>
          <w:lang w:bidi="ar-EG"/>
        </w:rPr>
        <w:t>en</w:t>
      </w:r>
      <w:r w:rsidR="008A11F0" w:rsidRPr="00776968">
        <w:rPr>
          <w:rFonts w:asciiTheme="majorBidi" w:hAnsiTheme="majorBidi" w:cstheme="majorBidi"/>
          <w:sz w:val="36"/>
          <w:szCs w:val="36"/>
          <w:highlight w:val="magenta"/>
          <w:lang w:bidi="ar-EG"/>
        </w:rPr>
        <w:t>ed immune system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 xml:space="preserve"> .</w:t>
      </w:r>
    </w:p>
    <w:p w:rsidR="00776968" w:rsidRDefault="00776968" w:rsidP="00776968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2-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 xml:space="preserve">while </w:t>
      </w:r>
      <w:r w:rsidR="008A11F0" w:rsidRPr="00776968">
        <w:rPr>
          <w:rFonts w:asciiTheme="majorBidi" w:hAnsiTheme="majorBidi" w:cstheme="majorBidi"/>
          <w:sz w:val="36"/>
          <w:szCs w:val="36"/>
          <w:highlight w:val="yellow"/>
          <w:lang w:bidi="ar-EG"/>
        </w:rPr>
        <w:t>HIV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 xml:space="preserve"> infection is a main cause of anergy</w:t>
      </w:r>
      <w:r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776968" w:rsidRDefault="00776968" w:rsidP="00776968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3-M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>any conditions,</w:t>
      </w:r>
      <w:r w:rsidR="00346DF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 xml:space="preserve">such as </w:t>
      </w:r>
      <w:r>
        <w:rPr>
          <w:rFonts w:asciiTheme="majorBidi" w:hAnsiTheme="majorBidi" w:cstheme="majorBidi"/>
          <w:sz w:val="36"/>
          <w:szCs w:val="36"/>
          <w:highlight w:val="magenta"/>
          <w:lang w:bidi="ar-EG"/>
        </w:rPr>
        <w:t>I</w:t>
      </w:r>
      <w:r w:rsidR="008A11F0" w:rsidRPr="00776968">
        <w:rPr>
          <w:rFonts w:asciiTheme="majorBidi" w:hAnsiTheme="majorBidi" w:cstheme="majorBidi"/>
          <w:sz w:val="36"/>
          <w:szCs w:val="36"/>
          <w:highlight w:val="magenta"/>
          <w:lang w:bidi="ar-EG"/>
        </w:rPr>
        <w:t>mmunosuppressive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 xml:space="preserve"> therapy</w:t>
      </w:r>
      <w:r>
        <w:rPr>
          <w:rFonts w:asciiTheme="majorBidi" w:hAnsiTheme="majorBidi" w:cstheme="majorBidi"/>
          <w:sz w:val="36"/>
          <w:szCs w:val="36"/>
          <w:lang w:bidi="ar-EG"/>
        </w:rPr>
        <w:t>.</w:t>
      </w:r>
    </w:p>
    <w:p w:rsidR="00BE2454" w:rsidRDefault="00776968" w:rsidP="00776968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4-</w:t>
      </w:r>
      <w:r w:rsidR="008A11F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A11F0" w:rsidRPr="00776968">
        <w:rPr>
          <w:rFonts w:asciiTheme="majorBidi" w:hAnsiTheme="majorBidi" w:cstheme="majorBidi"/>
          <w:sz w:val="36"/>
          <w:szCs w:val="36"/>
          <w:highlight w:val="yellow"/>
          <w:lang w:bidi="ar-EG"/>
        </w:rPr>
        <w:t>severe TB</w:t>
      </w:r>
      <w:r w:rsidR="00BE2454" w:rsidRPr="00776968">
        <w:rPr>
          <w:rFonts w:asciiTheme="majorBidi" w:hAnsiTheme="majorBidi" w:cstheme="majorBidi"/>
          <w:sz w:val="36"/>
          <w:szCs w:val="36"/>
          <w:highlight w:val="yellow"/>
          <w:lang w:bidi="ar-EG"/>
        </w:rPr>
        <w:t xml:space="preserve"> </w:t>
      </w:r>
      <w:r w:rsidR="008A11F0" w:rsidRPr="00776968">
        <w:rPr>
          <w:rFonts w:asciiTheme="majorBidi" w:hAnsiTheme="majorBidi" w:cstheme="majorBidi"/>
          <w:sz w:val="36"/>
          <w:szCs w:val="36"/>
          <w:highlight w:val="yellow"/>
          <w:lang w:bidi="ar-EG"/>
        </w:rPr>
        <w:t>disease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itself.</w:t>
      </w:r>
    </w:p>
    <w:p w:rsidR="00BE2454" w:rsidRDefault="00776968" w:rsidP="00776968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highlight w:val="magenta"/>
          <w:lang w:bidi="ar-EG"/>
        </w:rPr>
        <w:t>5-</w:t>
      </w:r>
      <w:r w:rsidR="00BE2454" w:rsidRPr="00776968">
        <w:rPr>
          <w:rFonts w:asciiTheme="majorBidi" w:hAnsiTheme="majorBidi" w:cstheme="majorBidi"/>
          <w:sz w:val="36"/>
          <w:szCs w:val="36"/>
          <w:highlight w:val="magenta"/>
          <w:lang w:bidi="ar-EG"/>
        </w:rPr>
        <w:t>recent TB infection</w:t>
      </w:r>
      <w:r w:rsidR="00BE2454">
        <w:rPr>
          <w:rFonts w:asciiTheme="majorBidi" w:hAnsiTheme="majorBidi" w:cstheme="majorBidi"/>
          <w:sz w:val="36"/>
          <w:szCs w:val="36"/>
          <w:lang w:bidi="ar-EG"/>
        </w:rPr>
        <w:t>(infection within the past 10 weeks).it takes 2to 10weeks after TB</w:t>
      </w:r>
      <w:r w:rsidR="009644E1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BE2454">
        <w:rPr>
          <w:rFonts w:asciiTheme="majorBidi" w:hAnsiTheme="majorBidi" w:cstheme="majorBidi"/>
          <w:sz w:val="36"/>
          <w:szCs w:val="36"/>
          <w:lang w:bidi="ar-EG"/>
        </w:rPr>
        <w:t xml:space="preserve">infection for the </w:t>
      </w:r>
      <w:r w:rsidR="009644E1">
        <w:rPr>
          <w:rFonts w:asciiTheme="majorBidi" w:hAnsiTheme="majorBidi" w:cstheme="majorBidi"/>
          <w:sz w:val="36"/>
          <w:szCs w:val="36"/>
          <w:lang w:bidi="ar-EG"/>
        </w:rPr>
        <w:t>body's</w:t>
      </w:r>
      <w:r w:rsidR="00BE2454">
        <w:rPr>
          <w:rFonts w:asciiTheme="majorBidi" w:hAnsiTheme="majorBidi" w:cstheme="majorBidi"/>
          <w:sz w:val="36"/>
          <w:szCs w:val="36"/>
          <w:lang w:bidi="ar-EG"/>
        </w:rPr>
        <w:t xml:space="preserve"> immune system to be able to react to tuberculin.</w:t>
      </w:r>
    </w:p>
    <w:p w:rsidR="009644E1" w:rsidRDefault="009644E1" w:rsidP="009644E1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</w:p>
    <w:p w:rsidR="00BE2454" w:rsidRDefault="00BE2454" w:rsidP="00BE2454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 xml:space="preserve">Therefore ,after TB has been </w:t>
      </w:r>
      <w:r w:rsidR="009644E1">
        <w:rPr>
          <w:rFonts w:asciiTheme="majorBidi" w:hAnsiTheme="majorBidi" w:cstheme="majorBidi"/>
          <w:sz w:val="36"/>
          <w:szCs w:val="36"/>
          <w:lang w:bidi="ar-EG"/>
        </w:rPr>
        <w:t>transmitted, it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takes 2to10 weeks before TB infection can be detected by the tuberculin skin test ,for this </w:t>
      </w:r>
      <w:r w:rsidR="009644E1">
        <w:rPr>
          <w:rFonts w:asciiTheme="majorBidi" w:hAnsiTheme="majorBidi" w:cstheme="majorBidi"/>
          <w:sz w:val="36"/>
          <w:szCs w:val="36"/>
          <w:lang w:bidi="ar-EG"/>
        </w:rPr>
        <w:t>reason, close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contacts of someone with infectious TB disease with a negative reaction to the tuberculin skin test</w:t>
      </w:r>
      <w:r w:rsidR="00534D07">
        <w:rPr>
          <w:rFonts w:asciiTheme="majorBidi" w:hAnsiTheme="majorBidi" w:cstheme="majorBidi"/>
          <w:sz w:val="36"/>
          <w:szCs w:val="36"/>
          <w:lang w:bidi="ar-EG"/>
        </w:rPr>
        <w:t xml:space="preserve"> should be retested 8-10weeks after the last time they were in contact with the person who has TB disease.</w:t>
      </w:r>
    </w:p>
    <w:p w:rsidR="00534D07" w:rsidRDefault="00534D07" w:rsidP="00534D07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</w:p>
    <w:p w:rsidR="00534D07" w:rsidRDefault="00534D07" w:rsidP="00534D07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</w:p>
    <w:p w:rsidR="00534D07" w:rsidRDefault="00F64CF0" w:rsidP="00534D07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EG"/>
        </w:rPr>
        <w:t>6-</w:t>
      </w:r>
      <w:r>
        <w:rPr>
          <w:rFonts w:asciiTheme="majorBidi" w:hAnsiTheme="majorBidi" w:cstheme="majorBidi"/>
          <w:sz w:val="36"/>
          <w:szCs w:val="36"/>
          <w:highlight w:val="yellow"/>
          <w:lang w:bidi="ar-EG"/>
        </w:rPr>
        <w:t>V</w:t>
      </w:r>
      <w:r w:rsidR="00534D07" w:rsidRPr="00F64CF0">
        <w:rPr>
          <w:rFonts w:asciiTheme="majorBidi" w:hAnsiTheme="majorBidi" w:cstheme="majorBidi"/>
          <w:sz w:val="36"/>
          <w:szCs w:val="36"/>
          <w:highlight w:val="yellow"/>
          <w:lang w:bidi="ar-EG"/>
        </w:rPr>
        <w:t xml:space="preserve">ery young </w:t>
      </w:r>
      <w:r w:rsidR="009644E1" w:rsidRPr="00F64CF0">
        <w:rPr>
          <w:rFonts w:asciiTheme="majorBidi" w:hAnsiTheme="majorBidi" w:cstheme="majorBidi"/>
          <w:sz w:val="36"/>
          <w:szCs w:val="36"/>
          <w:highlight w:val="yellow"/>
          <w:lang w:bidi="ar-EG"/>
        </w:rPr>
        <w:t>age</w:t>
      </w:r>
      <w:r w:rsidR="009644E1">
        <w:rPr>
          <w:rFonts w:asciiTheme="majorBidi" w:hAnsiTheme="majorBidi" w:cstheme="majorBidi"/>
          <w:sz w:val="36"/>
          <w:szCs w:val="36"/>
          <w:lang w:bidi="ar-EG"/>
        </w:rPr>
        <w:t>. Children</w:t>
      </w:r>
      <w:r w:rsidR="00534D07">
        <w:rPr>
          <w:rFonts w:asciiTheme="majorBidi" w:hAnsiTheme="majorBidi" w:cstheme="majorBidi"/>
          <w:sz w:val="36"/>
          <w:szCs w:val="36"/>
          <w:lang w:bidi="ar-EG"/>
        </w:rPr>
        <w:t xml:space="preserve"> younger than 6 months old, may have a false –negative reaction may also occur when the tuberculin skin test is given incorrectly or the results are not measured properly. </w:t>
      </w:r>
    </w:p>
    <w:p w:rsidR="00BE2454" w:rsidRDefault="00BE2454" w:rsidP="00BE2454">
      <w:pPr>
        <w:pStyle w:val="a3"/>
        <w:bidi w:val="0"/>
        <w:ind w:left="1440"/>
        <w:rPr>
          <w:rFonts w:asciiTheme="majorBidi" w:hAnsiTheme="majorBidi" w:cstheme="majorBidi"/>
          <w:sz w:val="36"/>
          <w:szCs w:val="36"/>
          <w:lang w:bidi="ar-EG"/>
        </w:rPr>
      </w:pPr>
    </w:p>
    <w:p w:rsidR="00BA14D2" w:rsidRDefault="00BA14D2" w:rsidP="00BA14D2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0F1928" w:rsidRPr="009677CF" w:rsidRDefault="000F1928" w:rsidP="000F1928">
      <w:pPr>
        <w:pStyle w:val="a3"/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5375A0" w:rsidRPr="002D6B96" w:rsidRDefault="005375A0" w:rsidP="005375A0">
      <w:pPr>
        <w:bidi w:val="0"/>
        <w:rPr>
          <w:rFonts w:asciiTheme="majorBidi" w:hAnsiTheme="majorBidi" w:cstheme="majorBidi"/>
          <w:sz w:val="36"/>
          <w:szCs w:val="36"/>
          <w:lang w:bidi="ar-EG"/>
        </w:rPr>
      </w:pPr>
    </w:p>
    <w:p w:rsidR="002447A1" w:rsidRPr="00FB2DE1" w:rsidRDefault="002447A1" w:rsidP="00FB2DE1">
      <w:pPr>
        <w:bidi w:val="0"/>
        <w:ind w:left="360"/>
        <w:rPr>
          <w:rFonts w:asciiTheme="majorBidi" w:hAnsiTheme="majorBidi" w:cstheme="majorBidi"/>
          <w:sz w:val="36"/>
          <w:szCs w:val="36"/>
          <w:lang w:bidi="ar-EG"/>
        </w:rPr>
      </w:pPr>
      <w:r w:rsidRPr="00FB2DE1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</w:p>
    <w:sectPr w:rsidR="002447A1" w:rsidRPr="00FB2DE1" w:rsidSect="00370A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32CE"/>
    <w:multiLevelType w:val="hybridMultilevel"/>
    <w:tmpl w:val="A21CAA8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70F2"/>
    <w:multiLevelType w:val="hybridMultilevel"/>
    <w:tmpl w:val="82E2AE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F6D"/>
    <w:rsid w:val="00027233"/>
    <w:rsid w:val="00061ED1"/>
    <w:rsid w:val="00080AF4"/>
    <w:rsid w:val="000F1928"/>
    <w:rsid w:val="001A3948"/>
    <w:rsid w:val="002447A1"/>
    <w:rsid w:val="002D6B96"/>
    <w:rsid w:val="002E3D74"/>
    <w:rsid w:val="00346DF9"/>
    <w:rsid w:val="00370A7C"/>
    <w:rsid w:val="00422640"/>
    <w:rsid w:val="004F17EA"/>
    <w:rsid w:val="00534D07"/>
    <w:rsid w:val="005375A0"/>
    <w:rsid w:val="006005A1"/>
    <w:rsid w:val="00602A8D"/>
    <w:rsid w:val="006066BE"/>
    <w:rsid w:val="0063398C"/>
    <w:rsid w:val="00662A6B"/>
    <w:rsid w:val="006A178B"/>
    <w:rsid w:val="0070428A"/>
    <w:rsid w:val="007422E7"/>
    <w:rsid w:val="007610F4"/>
    <w:rsid w:val="00776968"/>
    <w:rsid w:val="0079323A"/>
    <w:rsid w:val="00873D4A"/>
    <w:rsid w:val="008A11F0"/>
    <w:rsid w:val="008A5E65"/>
    <w:rsid w:val="008B3EC0"/>
    <w:rsid w:val="00933F6D"/>
    <w:rsid w:val="00952F03"/>
    <w:rsid w:val="009644E1"/>
    <w:rsid w:val="00964BBC"/>
    <w:rsid w:val="009677CF"/>
    <w:rsid w:val="00BA14D2"/>
    <w:rsid w:val="00BE2454"/>
    <w:rsid w:val="00BF5254"/>
    <w:rsid w:val="00CB23BD"/>
    <w:rsid w:val="00CF6C9B"/>
    <w:rsid w:val="00D1085E"/>
    <w:rsid w:val="00D92597"/>
    <w:rsid w:val="00DB7BD1"/>
    <w:rsid w:val="00DC28A8"/>
    <w:rsid w:val="00DD3B91"/>
    <w:rsid w:val="00EE1BA2"/>
    <w:rsid w:val="00F51838"/>
    <w:rsid w:val="00F64CF0"/>
    <w:rsid w:val="00F72D57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F1417F-6AC4-3745-AFE8-B5506B5E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B3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MeC_Pc</dc:creator>
  <cp:keywords/>
  <dc:description/>
  <cp:lastModifiedBy>مستخدم ضيف</cp:lastModifiedBy>
  <cp:revision>2</cp:revision>
  <dcterms:created xsi:type="dcterms:W3CDTF">2020-03-20T17:26:00Z</dcterms:created>
  <dcterms:modified xsi:type="dcterms:W3CDTF">2020-03-20T17:26:00Z</dcterms:modified>
</cp:coreProperties>
</file>