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9D" w:rsidRPr="00C91FD9" w:rsidRDefault="009E689D" w:rsidP="009E689D">
      <w:pPr>
        <w:bidi/>
        <w:jc w:val="center"/>
        <w:rPr>
          <w:b/>
          <w:bCs/>
          <w:sz w:val="28"/>
          <w:szCs w:val="28"/>
          <w:rtl/>
          <w:lang w:bidi="ar-EG"/>
        </w:rPr>
      </w:pPr>
      <w:r w:rsidRPr="00C91FD9">
        <w:rPr>
          <w:rFonts w:hint="cs"/>
          <w:b/>
          <w:bCs/>
          <w:sz w:val="28"/>
          <w:szCs w:val="28"/>
          <w:rtl/>
          <w:lang w:bidi="ar-EG"/>
        </w:rPr>
        <w:t>نموذج رقم (12)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جامعة  : جنوب الوادي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كلية  :   الإعلام وتكنولوجيا الاتصال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قسم :    العلاقات العامة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</w:p>
    <w:p w:rsidR="009E689D" w:rsidRPr="008936D5" w:rsidRDefault="009E689D" w:rsidP="009E689D">
      <w:pPr>
        <w:bidi/>
        <w:jc w:val="center"/>
        <w:rPr>
          <w:sz w:val="32"/>
          <w:szCs w:val="32"/>
          <w:rtl/>
          <w:lang w:bidi="ar-EG"/>
        </w:rPr>
      </w:pPr>
      <w:r w:rsidRPr="008936D5">
        <w:rPr>
          <w:rFonts w:hint="cs"/>
          <w:b/>
          <w:bCs/>
          <w:sz w:val="32"/>
          <w:szCs w:val="32"/>
          <w:rtl/>
          <w:lang w:bidi="ar-EG"/>
        </w:rPr>
        <w:t>توصيف</w:t>
      </w:r>
      <w:r w:rsidRPr="008936D5">
        <w:rPr>
          <w:rFonts w:hint="cs"/>
          <w:sz w:val="32"/>
          <w:szCs w:val="32"/>
          <w:rtl/>
          <w:lang w:bidi="ar-EG"/>
        </w:rPr>
        <w:t xml:space="preserve"> </w:t>
      </w:r>
      <w:r w:rsidRPr="008936D5">
        <w:rPr>
          <w:rFonts w:hint="cs"/>
          <w:b/>
          <w:bCs/>
          <w:sz w:val="32"/>
          <w:szCs w:val="32"/>
          <w:rtl/>
          <w:lang w:bidi="ar-EG"/>
        </w:rPr>
        <w:t>مقرر دراسي</w:t>
      </w:r>
      <w:r w:rsidR="005E6E1C">
        <w:rPr>
          <w:rFonts w:hint="cs"/>
          <w:b/>
          <w:bCs/>
          <w:sz w:val="32"/>
          <w:szCs w:val="32"/>
          <w:rtl/>
          <w:lang w:bidi="ar-EG"/>
        </w:rPr>
        <w:t xml:space="preserve">( 2019/2020) </w:t>
      </w:r>
    </w:p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600"/>
        <w:gridCol w:w="3060"/>
      </w:tblGrid>
      <w:tr w:rsidR="009E689D" w:rsidRPr="00C635D8" w:rsidTr="0007508A">
        <w:trPr>
          <w:trHeight w:val="435"/>
        </w:trPr>
        <w:tc>
          <w:tcPr>
            <w:tcW w:w="9180" w:type="dxa"/>
            <w:gridSpan w:val="3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9E689D" w:rsidRPr="00C635D8" w:rsidTr="0007508A">
        <w:trPr>
          <w:trHeight w:val="527"/>
        </w:trPr>
        <w:tc>
          <w:tcPr>
            <w:tcW w:w="2520" w:type="dxa"/>
            <w:shd w:val="clear" w:color="auto" w:fill="auto"/>
          </w:tcPr>
          <w:p w:rsidR="009E689D" w:rsidRPr="00C635D8" w:rsidRDefault="009E689D" w:rsidP="009E689D">
            <w:pPr>
              <w:bidi/>
              <w:rPr>
                <w:sz w:val="28"/>
                <w:szCs w:val="28"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الرمز </w:t>
            </w:r>
            <w:proofErr w:type="spellStart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الكودى</w:t>
            </w:r>
            <w:proofErr w:type="spellEnd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: </w:t>
            </w:r>
            <w:r>
              <w:rPr>
                <w:sz w:val="28"/>
                <w:szCs w:val="28"/>
                <w:lang w:bidi="ar-EG"/>
              </w:rPr>
              <w:t>Cme413</w:t>
            </w:r>
          </w:p>
        </w:tc>
        <w:tc>
          <w:tcPr>
            <w:tcW w:w="3600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اسم المقرر : </w:t>
            </w:r>
            <w:r>
              <w:rPr>
                <w:rFonts w:hint="cs"/>
                <w:sz w:val="28"/>
                <w:szCs w:val="28"/>
                <w:rtl/>
              </w:rPr>
              <w:t>الإعلام وإدارة الأزمات</w:t>
            </w:r>
          </w:p>
        </w:tc>
        <w:tc>
          <w:tcPr>
            <w:tcW w:w="3060" w:type="dxa"/>
          </w:tcPr>
          <w:p w:rsidR="009E689D" w:rsidRDefault="009E689D" w:rsidP="009E689D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الفرقة / المستوى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  <w:p w:rsidR="009E689D" w:rsidRPr="00C635D8" w:rsidRDefault="009E689D" w:rsidP="009E689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الرابعة \السابع</w:t>
            </w:r>
          </w:p>
        </w:tc>
      </w:tr>
      <w:tr w:rsidR="009E689D" w:rsidRPr="00C635D8" w:rsidTr="0007508A">
        <w:trPr>
          <w:trHeight w:val="701"/>
        </w:trPr>
        <w:tc>
          <w:tcPr>
            <w:tcW w:w="2520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التخصص :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جميع الأقسام</w:t>
            </w:r>
          </w:p>
        </w:tc>
        <w:tc>
          <w:tcPr>
            <w:tcW w:w="6660" w:type="dxa"/>
            <w:gridSpan w:val="2"/>
          </w:tcPr>
          <w:p w:rsidR="009E689D" w:rsidRPr="00C635D8" w:rsidRDefault="00AA5D1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85.35pt;margin-top:10.9pt;width:32.4pt;height:20.15pt;z-index:251660288;mso-position-horizontal-relative:text;mso-position-vertical-relative:text">
                  <v:textbox style="mso-next-textbox:#_x0000_s1026">
                    <w:txbxContent>
                      <w:p w:rsidR="009E689D" w:rsidRDefault="009E689D" w:rsidP="009E689D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7" type="#_x0000_t202" style="position:absolute;left:0;text-align:left;margin-left:8.35pt;margin-top:6.55pt;width:32.4pt;height:20.1pt;z-index:251661312;mso-position-horizontal-relative:text;mso-position-vertical-relative:text">
                  <v:textbox style="mso-next-textbox:#_x0000_s1027">
                    <w:txbxContent>
                      <w:p w:rsidR="009E689D" w:rsidRDefault="009E689D" w:rsidP="009E689D"/>
                    </w:txbxContent>
                  </v:textbox>
                </v:shape>
              </w:pic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عدد الوحدات الدراسية : 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نظرى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عملى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        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00"/>
      </w:tblGrid>
      <w:tr w:rsidR="009E689D" w:rsidRPr="00C635D8" w:rsidTr="00B16A1A">
        <w:tc>
          <w:tcPr>
            <w:tcW w:w="2808" w:type="dxa"/>
            <w:shd w:val="clear" w:color="auto" w:fill="E6E6E6"/>
          </w:tcPr>
          <w:p w:rsidR="009E689D" w:rsidRPr="00F9760B" w:rsidRDefault="009E689D" w:rsidP="0007508A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2- هدف المقرر 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862FFA" w:rsidRPr="00862FFA" w:rsidRDefault="008654E4" w:rsidP="00862FFA">
            <w:pPr>
              <w:bidi/>
              <w:jc w:val="lowKashida"/>
              <w:rPr>
                <w:rFonts w:cs="Simplified Arabic"/>
                <w:b/>
                <w:bCs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</w:rPr>
              <w:t>يهدف هذا المقرر إلى</w:t>
            </w:r>
            <w:r w:rsidR="00862FF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</w:t>
            </w:r>
          </w:p>
          <w:p w:rsidR="00862FFA" w:rsidRPr="00862FFA" w:rsidRDefault="008654E4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</w:rPr>
              <w:t>.</w:t>
            </w:r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تزويد الطالب بمفاهيم وأسس إدارة الأزمات </w:t>
            </w:r>
            <w:proofErr w:type="spellStart"/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المنظمات المختلفة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تزويد الطالب بالمفاهيم الإدارية ومراحل إدارة الأزمات المطلوبة لمواجهة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أى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أزمة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الواقع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العملى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مهارات الطالب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استخدام استراتيجيات الوقاية من الأزمات.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قدرة الطالب التحليلية والاستنتاجية والتفكير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الابتكارى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تحديد وتقييم الأزمات المحتملة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تعريف الطالب بالأساليب الحديثة لإدارة القضايا والمواقف الصعبة .</w:t>
            </w:r>
          </w:p>
          <w:p w:rsid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مهارات الطالب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إعداد خطة الاتصالات وإدارة العلاقات مع وسائل الإعلام أثناء الأزمة .</w:t>
            </w:r>
          </w:p>
          <w:p w:rsidR="00862FFA" w:rsidRPr="00862FFA" w:rsidRDefault="00862FFA" w:rsidP="00862FFA">
            <w:pPr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</w:p>
          <w:p w:rsidR="009E689D" w:rsidRPr="00862FFA" w:rsidRDefault="009E689D" w:rsidP="0007508A">
            <w:pPr>
              <w:autoSpaceDE w:val="0"/>
              <w:autoSpaceDN w:val="0"/>
              <w:bidi/>
              <w:adjustRightInd w:val="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</w:tr>
      <w:tr w:rsidR="009E689D" w:rsidRPr="00C635D8" w:rsidTr="00B16A1A">
        <w:tc>
          <w:tcPr>
            <w:tcW w:w="9108" w:type="dxa"/>
            <w:gridSpan w:val="2"/>
            <w:shd w:val="clear" w:color="auto" w:fill="E6E6E6"/>
          </w:tcPr>
          <w:p w:rsidR="009E689D" w:rsidRPr="00F9760B" w:rsidRDefault="009E689D" w:rsidP="004F3BE7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- المستهدف من تدريس المقرر</w:t>
            </w:r>
            <w:r w:rsidR="004F3BE7"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F9760B" w:rsidTr="00B16A1A">
        <w:trPr>
          <w:trHeight w:val="3392"/>
        </w:trPr>
        <w:tc>
          <w:tcPr>
            <w:tcW w:w="2808" w:type="dxa"/>
          </w:tcPr>
          <w:p w:rsidR="009E689D" w:rsidRPr="007712F7" w:rsidRDefault="009E689D" w:rsidP="0007508A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المعلومات والمفاهيم: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9E689D" w:rsidRPr="00F9760B" w:rsidRDefault="004F3BE7" w:rsidP="0007508A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مفهوم الأزمة اصطلاحياً ولغوياً</w:t>
            </w:r>
            <w:r w:rsidR="009E689D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.</w:t>
            </w:r>
          </w:p>
          <w:p w:rsidR="009E689D" w:rsidRPr="00F9760B" w:rsidRDefault="004F3BE7" w:rsidP="0007508A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مفهوم الأزمة في العلوم المختلفة( الإدارة- الاقتصاد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-السياسة –علم الاجتماع–</w:t>
            </w:r>
            <w:r w:rsidR="00B16A1A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المجال</w:t>
            </w:r>
            <w:r w:rsidR="00B16A1A" w:rsidRPr="00F9760B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الإعلام</w:t>
            </w:r>
            <w:r w:rsidR="00B16A1A" w:rsidRPr="00F9760B">
              <w:rPr>
                <w:rFonts w:ascii="Simplified Arabic" w:hAnsi="Simplified Arabic" w:cs="Simplified Arabic" w:hint="eastAsia"/>
                <w:sz w:val="32"/>
                <w:szCs w:val="32"/>
                <w:rtl/>
                <w:lang w:bidi="ar-EG"/>
              </w:rPr>
              <w:t>ي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)</w:t>
            </w:r>
          </w:p>
          <w:p w:rsidR="009E689D" w:rsidRPr="00F9760B" w:rsidRDefault="009E689D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مفهوم </w:t>
            </w:r>
            <w:r w:rsidR="004F3BE7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إدا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رة </w:t>
            </w:r>
            <w:r w:rsidR="004F3BE7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الأزمات.</w:t>
            </w:r>
          </w:p>
          <w:p w:rsidR="004F3BE7" w:rsidRPr="00F9760B" w:rsidRDefault="004F3BE7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الفرق بين مفهوم الأزمة وبعض المفاهيم الأخرى (المشكلة ، القضية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 العنف،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المعضلة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،الحادث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،الكارثة..)</w:t>
            </w:r>
          </w:p>
          <w:p w:rsidR="004F3BE7" w:rsidRDefault="004F3BE7" w:rsidP="003D03AB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الفرق بين أنواع الأزمات المختلفة ( الطارئة ، المتوقعة)</w:t>
            </w:r>
            <w:r w:rsidR="003D03AB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7712F7" w:rsidRDefault="007712F7" w:rsidP="007712F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يتعرف الطالب على نماذج تطبيقية من الأزمات الموجودة داخل المجتمع، ويحدد كيف تعامل معها الإعلام.</w:t>
            </w:r>
          </w:p>
          <w:p w:rsidR="007712F7" w:rsidRPr="00F9760B" w:rsidRDefault="007712F7" w:rsidP="007712F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يدرس الطالب كيف يمكن إدارة الأزمة في مراحلها المختلفة ، وكيف يمكن أن يتعامل معها . 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9E689D" w:rsidRPr="00C635D8" w:rsidTr="0007508A">
        <w:tc>
          <w:tcPr>
            <w:tcW w:w="2808" w:type="dxa"/>
            <w:tcBorders>
              <w:bottom w:val="single" w:sz="4" w:space="0" w:color="auto"/>
            </w:tcBorders>
          </w:tcPr>
          <w:p w:rsidR="009E689D" w:rsidRPr="007712F7" w:rsidRDefault="009E689D" w:rsidP="0007508A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  <w:t>المهارات الذهنية 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9E689D" w:rsidRPr="007712F7" w:rsidRDefault="009E689D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إلمام الطالب بالفرق بين </w:t>
            </w:r>
            <w:r w:rsidR="004F3BE7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مفهوم الأزمة وبعض المفاهيم </w:t>
            </w:r>
            <w:proofErr w:type="spellStart"/>
            <w:r w:rsid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الأخره</w:t>
            </w:r>
            <w:proofErr w:type="spellEnd"/>
            <w:r w:rsidR="004F3BE7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المشابهة(المشكلة – القضية – الكارثة..)</w:t>
            </w:r>
          </w:p>
          <w:p w:rsidR="009E689D" w:rsidRPr="007712F7" w:rsidRDefault="009E689D" w:rsidP="007712F7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يستطيع الطالب عمل خطة </w:t>
            </w:r>
            <w:proofErr w:type="spellStart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لمواجهة الأزمات المختلفة.</w:t>
            </w:r>
          </w:p>
          <w:p w:rsidR="009E689D" w:rsidRPr="00C635D8" w:rsidRDefault="009E689D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يتعرف الطالب على 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دور وسائل </w:t>
            </w:r>
            <w:r w:rsidR="00B16A1A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الإعلام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في إدارة الأزمات.</w:t>
            </w:r>
          </w:p>
        </w:tc>
      </w:tr>
      <w:tr w:rsidR="009E689D" w:rsidRPr="00C635D8" w:rsidTr="0007508A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sz w:val="32"/>
                <w:szCs w:val="32"/>
                <w:rtl/>
                <w:lang w:bidi="ar-EG"/>
              </w:rPr>
              <w:t>جـ</w:t>
            </w: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- المهارات المهنية الخاصة بالمقرر :</w:t>
            </w:r>
          </w:p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7712F7" w:rsidRDefault="009E689D" w:rsidP="0007508A">
            <w:pPr>
              <w:bidi/>
              <w:rPr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9E689D" w:rsidRPr="007712F7" w:rsidRDefault="009E689D" w:rsidP="007712F7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</w:p>
          <w:p w:rsidR="003D03AB" w:rsidRPr="007712F7" w:rsidRDefault="009E689D" w:rsidP="007712F7">
            <w:pPr>
              <w:bidi/>
              <w:ind w:left="342" w:firstLine="9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EG"/>
              </w:rPr>
              <w:t xml:space="preserve">بعد دراسة هذا المقرر يكون الطالب قادرا على : </w:t>
            </w:r>
          </w:p>
          <w:p w:rsidR="003D03AB" w:rsidRPr="007712F7" w:rsidRDefault="009E689D" w:rsidP="007712F7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يتمكن الطالب من عمل خطة </w:t>
            </w:r>
            <w:proofErr w:type="spellStart"/>
            <w:r w:rsidR="007712F7"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لإدارة </w:t>
            </w:r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lastRenderedPageBreak/>
              <w:t>الأزمات متوقعة الحدوث.</w:t>
            </w: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9E689D" w:rsidRDefault="009E689D" w:rsidP="00B608EE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يستطيع الطالب تحديد </w:t>
            </w:r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مراحل الأزمة وكيف يمكن إدارة وتخطيها.</w:t>
            </w:r>
          </w:p>
          <w:p w:rsidR="00CE3460" w:rsidRPr="00CE3460" w:rsidRDefault="00CE3460" w:rsidP="00CE3460">
            <w:pPr>
              <w:numPr>
                <w:ilvl w:val="0"/>
                <w:numId w:val="8"/>
              </w:numPr>
              <w:tabs>
                <w:tab w:val="clear" w:pos="870"/>
                <w:tab w:val="num" w:pos="-5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زيادة القدرة على الاستفادة وتطبيق مفهوم إدارة الأزمات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فى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الواقع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العملى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.</w:t>
            </w:r>
          </w:p>
          <w:p w:rsidR="00CE3460" w:rsidRPr="00CE3460" w:rsidRDefault="00CE3460" w:rsidP="00CE3460">
            <w:pPr>
              <w:numPr>
                <w:ilvl w:val="0"/>
                <w:numId w:val="8"/>
              </w:numPr>
              <w:tabs>
                <w:tab w:val="clear" w:pos="870"/>
                <w:tab w:val="num" w:pos="-5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تنمية مهارات التنبؤ والتخطيط للأزمات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فى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المنظمات المختلفة .</w:t>
            </w:r>
          </w:p>
          <w:p w:rsidR="00CE3460" w:rsidRPr="007712F7" w:rsidRDefault="00CE3460" w:rsidP="00CE3460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80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C635D8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المهارات العامة 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CE3460" w:rsidRPr="005A5A7F" w:rsidRDefault="00CE3460" w:rsidP="00CE3460">
            <w:pPr>
              <w:numPr>
                <w:ilvl w:val="0"/>
                <w:numId w:val="9"/>
              </w:numPr>
              <w:tabs>
                <w:tab w:val="clear" w:pos="870"/>
              </w:tabs>
              <w:bidi/>
              <w:ind w:left="484"/>
              <w:jc w:val="lowKashida"/>
              <w:rPr>
                <w:rFonts w:cs="Simplified Arabic"/>
                <w:sz w:val="28"/>
                <w:szCs w:val="28"/>
                <w:lang w:bidi="ar-EG"/>
              </w:rPr>
            </w:pPr>
            <w:r w:rsidRPr="005A5A7F">
              <w:rPr>
                <w:rFonts w:cs="Simplified Arabic" w:hint="cs"/>
                <w:sz w:val="28"/>
                <w:szCs w:val="28"/>
                <w:rtl/>
                <w:lang w:bidi="ar-EG"/>
              </w:rPr>
              <w:t>زيادة القدرة على التفاعل والعمل ضمن فريق إدارة الأزمات .</w:t>
            </w:r>
          </w:p>
          <w:p w:rsidR="00CE3460" w:rsidRPr="005A5A7F" w:rsidRDefault="00CE3460" w:rsidP="005A5A7F">
            <w:pPr>
              <w:numPr>
                <w:ilvl w:val="0"/>
                <w:numId w:val="9"/>
              </w:numPr>
              <w:tabs>
                <w:tab w:val="clear" w:pos="870"/>
              </w:tabs>
              <w:bidi/>
              <w:ind w:left="484"/>
              <w:jc w:val="lowKashida"/>
              <w:rPr>
                <w:rFonts w:cs="Simplified Arabic"/>
                <w:sz w:val="28"/>
                <w:szCs w:val="28"/>
                <w:lang w:bidi="ar-EG"/>
              </w:rPr>
            </w:pPr>
            <w:r w:rsidRPr="005A5A7F">
              <w:rPr>
                <w:rFonts w:cs="Simplified Arabic" w:hint="cs"/>
                <w:sz w:val="28"/>
                <w:szCs w:val="28"/>
                <w:rtl/>
                <w:lang w:bidi="ar-EG"/>
              </w:rPr>
              <w:t>تنمية مهارات المرونة والتكيف مع الظروف الصعبة وإدارة القضايا.</w:t>
            </w:r>
          </w:p>
          <w:p w:rsidR="009E689D" w:rsidRDefault="00966F4B" w:rsidP="00CE3460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يميز الطالب بين العديد من المفاهيم المشابهة للازمة ويمكنه تحديد الفرق بينهم.</w:t>
            </w:r>
          </w:p>
          <w:p w:rsidR="009E689D" w:rsidRPr="002A449E" w:rsidRDefault="002A449E" w:rsidP="002A449E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يستطيع الطالب تحليل الأزمة وأسباب حدوثها وكيف يمكن تجنب حدوثها.</w:t>
            </w:r>
          </w:p>
        </w:tc>
      </w:tr>
      <w:tr w:rsidR="009E689D" w:rsidRPr="00C635D8" w:rsidTr="0007508A">
        <w:trPr>
          <w:trHeight w:val="620"/>
        </w:trPr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  <w:r w:rsidRPr="00C635D8">
              <w:rPr>
                <w:rFonts w:ascii="Tahoma" w:hAnsi="Tahoma" w:cs="Tahoma"/>
                <w:b/>
                <w:bCs/>
                <w:sz w:val="32"/>
                <w:szCs w:val="32"/>
                <w:rtl/>
                <w:lang w:bidi="ar-EG"/>
              </w:rPr>
              <w:t>- محتوى المقرر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: </w:t>
            </w:r>
          </w:p>
        </w:tc>
        <w:tc>
          <w:tcPr>
            <w:tcW w:w="6048" w:type="dxa"/>
          </w:tcPr>
          <w:p w:rsidR="009E689D" w:rsidRPr="007712F7" w:rsidRDefault="009E689D" w:rsidP="00B608EE">
            <w:p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6048" w:type="dxa"/>
          </w:tcPr>
          <w:p w:rsidR="009E689D" w:rsidRPr="00C0488E" w:rsidRDefault="00E05C32" w:rsidP="00D36819">
            <w:pPr>
              <w:bidi/>
              <w:ind w:left="792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EG"/>
              </w:rPr>
            </w:pPr>
            <w:r w:rsidRPr="00C0488E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مدخل إلى </w:t>
            </w:r>
            <w:r w:rsidRPr="00C0488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الأزمات (مفاهيم أساسية)</w:t>
            </w:r>
            <w:r w:rsidRPr="00C0488E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EG"/>
              </w:rPr>
              <w:t xml:space="preserve"> 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الثاني</w:t>
            </w:r>
          </w:p>
        </w:tc>
        <w:tc>
          <w:tcPr>
            <w:tcW w:w="6048" w:type="dxa"/>
          </w:tcPr>
          <w:p w:rsidR="009E689D" w:rsidRPr="000C1308" w:rsidRDefault="00D36819" w:rsidP="00D36819">
            <w:pPr>
              <w:autoSpaceDE w:val="0"/>
              <w:autoSpaceDN w:val="0"/>
              <w:bidi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دور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وسائل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الإعلام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في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إد</w:t>
            </w: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ارة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الأزمات.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الثالث</w:t>
            </w:r>
          </w:p>
        </w:tc>
        <w:tc>
          <w:tcPr>
            <w:tcW w:w="6048" w:type="dxa"/>
          </w:tcPr>
          <w:p w:rsidR="009E689D" w:rsidRPr="00D314E4" w:rsidRDefault="009E689D" w:rsidP="0007508A">
            <w:pPr>
              <w:bidi/>
              <w:spacing w:before="120" w:after="120"/>
              <w:ind w:left="90"/>
              <w:rPr>
                <w:rFonts w:ascii="ae_AlMothnna" w:hAnsi="ae_AlMothnna" w:cs="PT Bold Heading"/>
                <w:sz w:val="28"/>
                <w:szCs w:val="28"/>
                <w:lang w:bidi="ar-EG"/>
              </w:rPr>
            </w:pP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إدارة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الصورة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الذهنية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للمؤسسات:</w:t>
            </w:r>
            <w:r w:rsidRPr="00D314E4">
              <w:rPr>
                <w:rFonts w:cs="PT Bold Heading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الرابع</w:t>
            </w:r>
          </w:p>
        </w:tc>
        <w:tc>
          <w:tcPr>
            <w:tcW w:w="6048" w:type="dxa"/>
          </w:tcPr>
          <w:p w:rsidR="009E689D" w:rsidRPr="00D314E4" w:rsidRDefault="009E689D" w:rsidP="0007508A">
            <w:pPr>
              <w:bidi/>
              <w:spacing w:before="120" w:after="120"/>
              <w:ind w:left="90"/>
              <w:rPr>
                <w:rFonts w:ascii="Simplified Arabic" w:hAnsi="Simplified Arabic" w:cs="PT Bold Heading"/>
                <w:b/>
                <w:bCs/>
                <w:sz w:val="28"/>
                <w:szCs w:val="28"/>
                <w:lang w:bidi="ar-EG"/>
              </w:rPr>
            </w:pP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>التسويق السياسي وصناعة صور القادة والمرشحين السياسيين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9E689D" w:rsidRPr="00C635D8" w:rsidTr="0007508A">
        <w:trPr>
          <w:trHeight w:val="170"/>
        </w:trPr>
        <w:tc>
          <w:tcPr>
            <w:tcW w:w="244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5- أساليب التعليم والتعلم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المحاضرة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D36819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حلقات </w:t>
            </w:r>
            <w:r w:rsidR="009E689D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المناقشة</w:t>
            </w: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lastRenderedPageBreak/>
              <w:t xml:space="preserve"> </w:t>
            </w:r>
            <w:proofErr w:type="spellStart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الفديوهات</w:t>
            </w:r>
            <w:proofErr w:type="spellEnd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البوربوينت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9E689D" w:rsidRPr="00D36819" w:rsidRDefault="00D36819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تطبيقات عملية</w:t>
            </w:r>
            <w:r w:rsidR="009E689D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tcBorders>
              <w:bottom w:val="single" w:sz="4" w:space="0" w:color="auto"/>
            </w:tcBorders>
            <w:shd w:val="clear" w:color="auto" w:fill="E6E6E6"/>
          </w:tcPr>
          <w:p w:rsidR="009E689D" w:rsidRPr="00C635D8" w:rsidRDefault="009E689D" w:rsidP="00D3681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6- أساليب التعليم والتعلم للطلاب ذوى القدرات المحدودة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E2087" w:rsidRPr="000E2087" w:rsidRDefault="009E689D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>الشرح من خلال أمث</w:t>
            </w:r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 xml:space="preserve">لة توضيحية </w:t>
            </w:r>
            <w:proofErr w:type="spellStart"/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>وفديوهات</w:t>
            </w:r>
            <w:proofErr w:type="spellEnd"/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 xml:space="preserve"> مفسرة </w:t>
            </w:r>
            <w:r w:rsidR="000E2087" w:rsidRPr="000E2087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9E689D" w:rsidRDefault="009E689D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 xml:space="preserve">البوربوينت </w:t>
            </w:r>
            <w:r w:rsidR="00D36819" w:rsidRPr="000E2087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0E2087" w:rsidRPr="000E2087" w:rsidRDefault="000E2087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حلقات النقاش.</w:t>
            </w:r>
          </w:p>
        </w:tc>
      </w:tr>
      <w:tr w:rsidR="009E689D" w:rsidRPr="00C635D8" w:rsidTr="0007508A">
        <w:tc>
          <w:tcPr>
            <w:tcW w:w="8856" w:type="dxa"/>
            <w:gridSpan w:val="2"/>
            <w:shd w:val="clear" w:color="auto" w:fill="E6E6E6"/>
          </w:tcPr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7- تقويم الطـــلاب :  </w:t>
            </w:r>
          </w:p>
          <w:p w:rsidR="009E689D" w:rsidRPr="00C635D8" w:rsidRDefault="009E689D" w:rsidP="0007508A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الامتحانات ، التكليفات ، المناقشات </w:t>
            </w:r>
          </w:p>
        </w:tc>
      </w:tr>
      <w:tr w:rsidR="009E689D" w:rsidRPr="00C635D8" w:rsidTr="0007508A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9E689D" w:rsidRPr="00C635D8" w:rsidRDefault="000E2087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اختبارتحريري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: مدة الامتحان ساعة.</w:t>
            </w:r>
          </w:p>
          <w:p w:rsidR="009E689D" w:rsidRPr="00C635D8" w:rsidRDefault="000E2087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اختبار تحريري منتصف</w: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العام : زمن الامتحان ساعتان</w:t>
            </w: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966915" w:rsidRDefault="009E689D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 (20) درجة</w:t>
            </w:r>
          </w:p>
          <w:p w:rsidR="009E689D" w:rsidRPr="00966915" w:rsidRDefault="009E689D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نهاية العام (60) درجة </w:t>
            </w:r>
          </w:p>
          <w:p w:rsidR="009E689D" w:rsidRDefault="00966915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 (10) درجات</w:t>
            </w:r>
          </w:p>
          <w:p w:rsidR="009E689D" w:rsidRPr="00966915" w:rsidRDefault="00966915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الحضور والمشاركة (10) درجات</w:t>
            </w:r>
          </w:p>
        </w:tc>
      </w:tr>
      <w:tr w:rsidR="009E689D" w:rsidRPr="00C635D8" w:rsidTr="0007508A">
        <w:tc>
          <w:tcPr>
            <w:tcW w:w="8856" w:type="dxa"/>
            <w:gridSpan w:val="2"/>
            <w:shd w:val="clear" w:color="auto" w:fill="E6E6E6"/>
          </w:tcPr>
          <w:p w:rsidR="009E689D" w:rsidRPr="00966915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966915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8- قائمة الكتب الدراسية والمراجع 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مذكرات</w:t>
            </w:r>
          </w:p>
          <w:p w:rsidR="009E689D" w:rsidRPr="00C635D8" w:rsidRDefault="009E689D" w:rsidP="0007508A">
            <w:pPr>
              <w:bidi/>
              <w:ind w:left="360"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نهى حسين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التلاوى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، الإعلام وإدارة ال</w:t>
            </w:r>
            <w:r w:rsidR="003D03AB">
              <w:rPr>
                <w:rFonts w:hint="cs"/>
                <w:sz w:val="28"/>
                <w:szCs w:val="28"/>
                <w:rtl/>
                <w:lang w:bidi="ar-EG"/>
              </w:rPr>
              <w:t>أزمات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570"/>
      </w:tblGrid>
      <w:tr w:rsidR="009E689D" w:rsidRPr="00C635D8" w:rsidTr="0007508A">
        <w:tc>
          <w:tcPr>
            <w:tcW w:w="2448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بـ- كتب مقترحة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3634F7" w:rsidRDefault="003634F7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محمد شومان ، الإعلام وإدارة الأزمات : مدخل نظري وممارسة عملية، دار الكتب العلمية للنشر والتوزيع ، 2002.</w:t>
            </w:r>
          </w:p>
          <w:p w:rsidR="00533DCB" w:rsidRDefault="00533DCB" w:rsidP="00533DCB">
            <w:pPr>
              <w:bidi/>
              <w:ind w:left="900"/>
              <w:rPr>
                <w:sz w:val="28"/>
                <w:szCs w:val="28"/>
                <w:lang w:bidi="ar-EG"/>
              </w:rPr>
            </w:pPr>
          </w:p>
          <w:p w:rsidR="009E689D" w:rsidRDefault="00E0140F" w:rsidP="003634F7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عبد الرازق محمد الدليمي، الإعلام وإدارة الأزمات</w:t>
            </w:r>
            <w:r w:rsidR="003634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،</w:t>
            </w:r>
            <w:r w:rsidR="003634F7">
              <w:rPr>
                <w:rFonts w:hint="cs"/>
                <w:sz w:val="28"/>
                <w:szCs w:val="28"/>
                <w:rtl/>
                <w:lang w:bidi="ar-EG"/>
              </w:rPr>
              <w:t xml:space="preserve"> دار المسيرة للنشر والتوزيع ، 2012.</w:t>
            </w:r>
          </w:p>
          <w:p w:rsidR="003634F7" w:rsidRPr="00C635D8" w:rsidRDefault="003634F7" w:rsidP="00533DCB">
            <w:pPr>
              <w:bidi/>
              <w:ind w:left="900"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د- دوريات علمية أو نشرات ... الخ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533DCB" w:rsidRPr="00533DCB" w:rsidRDefault="00533DCB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عادل رفعت ،  </w:t>
            </w:r>
          </w:p>
          <w:p w:rsidR="009E689D" w:rsidRPr="00C635D8" w:rsidRDefault="00B92460" w:rsidP="00533DCB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rtl/>
                <w:lang w:bidi="ar-EG"/>
              </w:rPr>
            </w:pPr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 xml:space="preserve">عبد العزيز بن سلطان </w:t>
            </w:r>
            <w:proofErr w:type="spellStart"/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>الضويحي</w:t>
            </w:r>
            <w:proofErr w:type="spellEnd"/>
            <w:r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 xml:space="preserve">، </w:t>
            </w:r>
            <w:r w:rsidR="00B75EEA"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>التخطيط الإعلامي ودوره في مواجهة الأزمات والكوارث</w:t>
            </w:r>
            <w:r w:rsidR="00B75EEA"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>،</w:t>
            </w:r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 xml:space="preserve"> رسالة ماجستير ـ جامعة نايف العربية للعلوم الأمنية ،</w:t>
            </w:r>
            <w:r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 xml:space="preserve"> 2004.</w:t>
            </w:r>
          </w:p>
        </w:tc>
      </w:tr>
    </w:tbl>
    <w:p w:rsidR="003D03AB" w:rsidRDefault="003D03AB" w:rsidP="009E689D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9E689D" w:rsidP="003D03AB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المادة : </w:t>
      </w:r>
      <w:r w:rsidR="003D03AB">
        <w:rPr>
          <w:rFonts w:hint="cs"/>
          <w:sz w:val="28"/>
          <w:szCs w:val="28"/>
          <w:rtl/>
          <w:lang w:bidi="ar-EG"/>
        </w:rPr>
        <w:t xml:space="preserve"> </w:t>
      </w:r>
      <w:r w:rsidR="005E6E1C">
        <w:rPr>
          <w:rFonts w:hint="cs"/>
          <w:sz w:val="28"/>
          <w:szCs w:val="28"/>
          <w:rtl/>
          <w:lang w:bidi="ar-EG"/>
        </w:rPr>
        <w:t xml:space="preserve">د/ محمد محفوظ </w:t>
      </w:r>
      <w:r w:rsidR="003D03AB">
        <w:rPr>
          <w:rFonts w:hint="cs"/>
          <w:sz w:val="28"/>
          <w:szCs w:val="28"/>
          <w:rtl/>
          <w:lang w:bidi="ar-EG"/>
        </w:rPr>
        <w:t xml:space="preserve">                                 </w:t>
      </w:r>
      <w:r w:rsidR="005E6E1C">
        <w:rPr>
          <w:rFonts w:hint="cs"/>
          <w:sz w:val="28"/>
          <w:szCs w:val="28"/>
          <w:rtl/>
          <w:lang w:bidi="ar-EG"/>
        </w:rPr>
        <w:t xml:space="preserve">         </w:t>
      </w:r>
      <w:bookmarkStart w:id="0" w:name="_GoBack"/>
      <w:bookmarkEnd w:id="0"/>
      <w:r w:rsidR="003D03AB">
        <w:rPr>
          <w:rFonts w:hint="cs"/>
          <w:sz w:val="28"/>
          <w:szCs w:val="28"/>
          <w:rtl/>
          <w:lang w:bidi="ar-EG"/>
        </w:rPr>
        <w:t xml:space="preserve">     رئيس مجلس القسم </w:t>
      </w:r>
      <w:proofErr w:type="spellStart"/>
      <w:r w:rsidR="003D03AB">
        <w:rPr>
          <w:rFonts w:hint="cs"/>
          <w:sz w:val="28"/>
          <w:szCs w:val="28"/>
          <w:rtl/>
          <w:lang w:bidi="ar-EG"/>
        </w:rPr>
        <w:t>العلمى</w:t>
      </w:r>
      <w:proofErr w:type="spellEnd"/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9258F8" w:rsidRDefault="009258F8" w:rsidP="009E689D">
      <w:pPr>
        <w:bidi/>
        <w:rPr>
          <w:lang w:bidi="ar-EG"/>
        </w:rPr>
      </w:pPr>
    </w:p>
    <w:sectPr w:rsidR="009258F8" w:rsidSect="00B16A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D1D" w:rsidRDefault="00AA5D1D" w:rsidP="00537385">
      <w:r>
        <w:separator/>
      </w:r>
    </w:p>
  </w:endnote>
  <w:endnote w:type="continuationSeparator" w:id="0">
    <w:p w:rsidR="00AA5D1D" w:rsidRDefault="00AA5D1D" w:rsidP="0053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e_AlMothnna">
    <w:altName w:val="Arial"/>
    <w:charset w:val="00"/>
    <w:family w:val="swiss"/>
    <w:pitch w:val="variable"/>
    <w:sig w:usb0="00000000" w:usb1="C000204A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D1D" w:rsidRDefault="00AA5D1D" w:rsidP="00537385">
      <w:r>
        <w:separator/>
      </w:r>
    </w:p>
  </w:footnote>
  <w:footnote w:type="continuationSeparator" w:id="0">
    <w:p w:rsidR="00AA5D1D" w:rsidRDefault="00AA5D1D" w:rsidP="0053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9923D6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C47C2"/>
    <w:multiLevelType w:val="hybridMultilevel"/>
    <w:tmpl w:val="8BDAB302"/>
    <w:lvl w:ilvl="0" w:tplc="6F5EC0BA">
      <w:start w:val="3"/>
      <w:numFmt w:val="bullet"/>
      <w:lvlText w:val="-"/>
      <w:lvlJc w:val="left"/>
      <w:pPr>
        <w:tabs>
          <w:tab w:val="num" w:pos="870"/>
        </w:tabs>
        <w:ind w:left="870" w:hanging="42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366B22"/>
    <w:multiLevelType w:val="hybridMultilevel"/>
    <w:tmpl w:val="873C9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37567"/>
    <w:multiLevelType w:val="hybridMultilevel"/>
    <w:tmpl w:val="31563F66"/>
    <w:lvl w:ilvl="0" w:tplc="6F5EC0BA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424ED1"/>
    <w:multiLevelType w:val="hybridMultilevel"/>
    <w:tmpl w:val="C8C0FB76"/>
    <w:lvl w:ilvl="0" w:tplc="D9F6471E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3B7D0C"/>
    <w:multiLevelType w:val="hybridMultilevel"/>
    <w:tmpl w:val="044C51E8"/>
    <w:lvl w:ilvl="0" w:tplc="6F5EC0BA">
      <w:start w:val="3"/>
      <w:numFmt w:val="bullet"/>
      <w:lvlText w:val="-"/>
      <w:lvlJc w:val="left"/>
      <w:pPr>
        <w:tabs>
          <w:tab w:val="num" w:pos="870"/>
        </w:tabs>
        <w:ind w:left="870" w:hanging="42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89D"/>
    <w:rsid w:val="000E2087"/>
    <w:rsid w:val="000F3547"/>
    <w:rsid w:val="002A449E"/>
    <w:rsid w:val="002C663A"/>
    <w:rsid w:val="003634F7"/>
    <w:rsid w:val="003D03AB"/>
    <w:rsid w:val="00482930"/>
    <w:rsid w:val="004F3BE7"/>
    <w:rsid w:val="00533DCB"/>
    <w:rsid w:val="00537385"/>
    <w:rsid w:val="0057100C"/>
    <w:rsid w:val="005A5A7F"/>
    <w:rsid w:val="005E6E1C"/>
    <w:rsid w:val="0063119D"/>
    <w:rsid w:val="007712F7"/>
    <w:rsid w:val="007D093B"/>
    <w:rsid w:val="00862FFA"/>
    <w:rsid w:val="008654E4"/>
    <w:rsid w:val="009258F8"/>
    <w:rsid w:val="00966915"/>
    <w:rsid w:val="00966F4B"/>
    <w:rsid w:val="009923D6"/>
    <w:rsid w:val="009E5941"/>
    <w:rsid w:val="009E689D"/>
    <w:rsid w:val="00A10228"/>
    <w:rsid w:val="00AA5D1D"/>
    <w:rsid w:val="00B16A1A"/>
    <w:rsid w:val="00B5569C"/>
    <w:rsid w:val="00B608EE"/>
    <w:rsid w:val="00B75EEA"/>
    <w:rsid w:val="00B92460"/>
    <w:rsid w:val="00C0488E"/>
    <w:rsid w:val="00C91A66"/>
    <w:rsid w:val="00CE3460"/>
    <w:rsid w:val="00D36819"/>
    <w:rsid w:val="00E0140F"/>
    <w:rsid w:val="00E05C32"/>
    <w:rsid w:val="00F9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9E689D"/>
    <w:pPr>
      <w:keepNext/>
      <w:bidi/>
      <w:jc w:val="center"/>
      <w:outlineLvl w:val="0"/>
    </w:pPr>
    <w:rPr>
      <w:rFonts w:cs="Arabic Transparent"/>
      <w:b/>
      <w:bCs/>
      <w:sz w:val="20"/>
      <w:szCs w:val="144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E68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Char"/>
    <w:rsid w:val="009E689D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9E689D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9"/>
    <w:locked/>
    <w:rsid w:val="009E689D"/>
    <w:rPr>
      <w:rFonts w:ascii="Times New Roman" w:eastAsia="Times New Roman" w:hAnsi="Times New Roman" w:cs="Arabic Transparent"/>
      <w:b/>
      <w:bCs/>
      <w:sz w:val="20"/>
      <w:szCs w:val="144"/>
      <w:lang w:eastAsia="fr-FR"/>
    </w:rPr>
  </w:style>
  <w:style w:type="paragraph" w:customStyle="1" w:styleId="10">
    <w:name w:val="سرد الفقرات1"/>
    <w:basedOn w:val="a"/>
    <w:uiPriority w:val="99"/>
    <w:rsid w:val="009E689D"/>
    <w:pPr>
      <w:bidi/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a4">
    <w:name w:val="List Paragraph"/>
    <w:basedOn w:val="a"/>
    <w:uiPriority w:val="34"/>
    <w:qFormat/>
    <w:rsid w:val="009E689D"/>
    <w:pPr>
      <w:bidi/>
      <w:spacing w:after="200" w:line="276" w:lineRule="auto"/>
      <w:ind w:left="720"/>
    </w:pPr>
    <w:rPr>
      <w:rFonts w:ascii="Calibri" w:eastAsia="Calibri" w:hAnsi="Calibri" w:cs="Arial"/>
      <w:sz w:val="22"/>
      <w:szCs w:val="22"/>
    </w:rPr>
  </w:style>
  <w:style w:type="paragraph" w:styleId="2">
    <w:name w:val="Body Text 2"/>
    <w:basedOn w:val="a"/>
    <w:link w:val="2Char"/>
    <w:uiPriority w:val="99"/>
    <w:rsid w:val="009E689D"/>
    <w:pPr>
      <w:bidi/>
    </w:pPr>
    <w:rPr>
      <w:sz w:val="32"/>
      <w:szCs w:val="32"/>
    </w:rPr>
  </w:style>
  <w:style w:type="character" w:customStyle="1" w:styleId="2Char">
    <w:name w:val="نص أساسي 2 Char"/>
    <w:basedOn w:val="a0"/>
    <w:link w:val="2"/>
    <w:uiPriority w:val="99"/>
    <w:rsid w:val="009E689D"/>
    <w:rPr>
      <w:rFonts w:ascii="Times New Roman" w:eastAsia="Times New Roman" w:hAnsi="Times New Roman" w:cs="Times New Roman"/>
      <w:sz w:val="32"/>
      <w:szCs w:val="32"/>
    </w:rPr>
  </w:style>
  <w:style w:type="paragraph" w:styleId="a5">
    <w:name w:val="Normal (Web)"/>
    <w:basedOn w:val="a"/>
    <w:uiPriority w:val="99"/>
    <w:unhideWhenUsed/>
    <w:rsid w:val="00C0488E"/>
    <w:pPr>
      <w:spacing w:before="100" w:beforeAutospacing="1" w:after="100" w:afterAutospacing="1"/>
    </w:pPr>
  </w:style>
  <w:style w:type="paragraph" w:styleId="a6">
    <w:name w:val="footer"/>
    <w:basedOn w:val="a"/>
    <w:link w:val="Char0"/>
    <w:uiPriority w:val="99"/>
    <w:semiHidden/>
    <w:unhideWhenUsed/>
    <w:rsid w:val="007D093B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semiHidden/>
    <w:rsid w:val="007D093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</dc:creator>
  <cp:lastModifiedBy>qumass1</cp:lastModifiedBy>
  <cp:revision>25</cp:revision>
  <dcterms:created xsi:type="dcterms:W3CDTF">2017-10-02T09:40:00Z</dcterms:created>
  <dcterms:modified xsi:type="dcterms:W3CDTF">2019-12-11T07:55:00Z</dcterms:modified>
</cp:coreProperties>
</file>