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BAA" w:rsidRPr="00F74BAA" w:rsidRDefault="00F74BAA" w:rsidP="00F74BAA">
      <w:pPr>
        <w:spacing w:after="0" w:line="240" w:lineRule="auto"/>
        <w:ind w:left="720"/>
        <w:rPr>
          <w:rFonts w:ascii="Times New Roman" w:eastAsia="Times New Roman" w:hAnsi="Times New Roman" w:cs="Times New Roman"/>
          <w:sz w:val="24"/>
          <w:szCs w:val="24"/>
          <w:lang w:val="en"/>
        </w:rPr>
      </w:pPr>
      <w:r w:rsidRPr="00F74BAA">
        <w:rPr>
          <w:rFonts w:ascii="Times New Roman" w:eastAsia="Times New Roman" w:hAnsi="Times New Roman" w:cs="Times New Roman"/>
          <w:i/>
          <w:iCs/>
          <w:sz w:val="24"/>
          <w:szCs w:val="24"/>
          <w:lang w:val="en"/>
        </w:rPr>
        <w:t>.</w:t>
      </w:r>
    </w:p>
    <w:tbl>
      <w:tblPr>
        <w:tblW w:w="5866"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388"/>
        <w:gridCol w:w="4478"/>
      </w:tblGrid>
      <w:tr w:rsidR="00F74BAA" w:rsidRPr="00F74BAA" w:rsidTr="00F74BAA">
        <w:trPr>
          <w:tblCellSpacing w:w="15" w:type="dxa"/>
        </w:trPr>
        <w:tc>
          <w:tcPr>
            <w:tcW w:w="0" w:type="auto"/>
            <w:gridSpan w:val="2"/>
            <w:shd w:val="clear" w:color="auto" w:fill="DECD87"/>
            <w:vAlign w:val="center"/>
            <w:hideMark/>
          </w:tcPr>
          <w:p w:rsidR="00F74BAA" w:rsidRPr="00F74BAA" w:rsidRDefault="00F74BAA" w:rsidP="00F74BAA">
            <w:pPr>
              <w:spacing w:before="120" w:after="120" w:line="360" w:lineRule="atLeast"/>
              <w:jc w:val="center"/>
              <w:rPr>
                <w:rFonts w:ascii="Times New Roman" w:eastAsia="Times New Roman" w:hAnsi="Times New Roman" w:cs="Times New Roman"/>
                <w:b/>
                <w:bCs/>
                <w:color w:val="000000"/>
                <w:sz w:val="29"/>
                <w:szCs w:val="29"/>
              </w:rPr>
            </w:pPr>
            <w:proofErr w:type="spellStart"/>
            <w:r w:rsidRPr="00F74BAA">
              <w:rPr>
                <w:rFonts w:ascii="Times New Roman" w:eastAsia="Times New Roman" w:hAnsi="Times New Roman" w:cs="Times New Roman"/>
                <w:b/>
                <w:bCs/>
                <w:color w:val="000000"/>
                <w:sz w:val="29"/>
                <w:szCs w:val="29"/>
              </w:rPr>
              <w:t>Amenemhat</w:t>
            </w:r>
            <w:proofErr w:type="spellEnd"/>
            <w:r w:rsidRPr="00F74BAA">
              <w:rPr>
                <w:rFonts w:ascii="Times New Roman" w:eastAsia="Times New Roman" w:hAnsi="Times New Roman" w:cs="Times New Roman"/>
                <w:b/>
                <w:bCs/>
                <w:color w:val="000000"/>
                <w:sz w:val="29"/>
                <w:szCs w:val="29"/>
              </w:rPr>
              <w:t xml:space="preserve"> I</w:t>
            </w:r>
          </w:p>
        </w:tc>
      </w:tr>
      <w:tr w:rsidR="00F74BAA" w:rsidRPr="00F74BAA" w:rsidTr="00F74BAA">
        <w:trPr>
          <w:tblCellSpacing w:w="15" w:type="dxa"/>
        </w:trPr>
        <w:tc>
          <w:tcPr>
            <w:tcW w:w="0" w:type="auto"/>
            <w:gridSpan w:val="2"/>
            <w:shd w:val="clear" w:color="auto" w:fill="F8F9FA"/>
            <w:vAlign w:val="center"/>
            <w:hideMark/>
          </w:tcPr>
          <w:p w:rsidR="00F74BAA" w:rsidRPr="00F74BAA" w:rsidRDefault="00F74BAA" w:rsidP="00F74BAA">
            <w:pPr>
              <w:spacing w:before="120" w:after="120" w:line="360" w:lineRule="atLeast"/>
              <w:jc w:val="center"/>
              <w:rPr>
                <w:rFonts w:ascii="Times New Roman" w:eastAsia="Times New Roman" w:hAnsi="Times New Roman" w:cs="Times New Roman"/>
                <w:color w:val="000000"/>
              </w:rPr>
            </w:pPr>
            <w:r w:rsidRPr="00F74BAA">
              <w:rPr>
                <w:rFonts w:ascii="Times New Roman" w:eastAsia="Times New Roman" w:hAnsi="Times New Roman" w:cs="Times New Roman"/>
                <w:noProof/>
                <w:color w:val="0000FF"/>
              </w:rPr>
              <w:drawing>
                <wp:inline distT="0" distB="0" distL="0" distR="0" wp14:anchorId="1491B299" wp14:editId="347D62BC">
                  <wp:extent cx="2381250" cy="525145"/>
                  <wp:effectExtent l="0" t="0" r="0" b="8255"/>
                  <wp:docPr id="1" name="صورة 1" descr="Relief of Amenemhat I from his mortuary complex at El-Lisht">
                    <a:hlinkClick xmlns:a="http://schemas.openxmlformats.org/drawingml/2006/main" r:id="rId6" tooltip="&quot;Relief of Amenemhat I from his mortuary complex at El-Lish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ief of Amenemhat I from his mortuary complex at El-Lisht">
                            <a:hlinkClick r:id="rId6" tooltip="&quot;Relief of Amenemhat I from his mortuary complex at El-Lish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525145"/>
                          </a:xfrm>
                          <a:prstGeom prst="rect">
                            <a:avLst/>
                          </a:prstGeom>
                          <a:noFill/>
                          <a:ln>
                            <a:noFill/>
                          </a:ln>
                        </pic:spPr>
                      </pic:pic>
                    </a:graphicData>
                  </a:graphic>
                </wp:inline>
              </w:drawing>
            </w:r>
          </w:p>
          <w:p w:rsidR="00F74BAA" w:rsidRPr="00F74BAA" w:rsidRDefault="00F74BAA" w:rsidP="00F74BAA">
            <w:pPr>
              <w:spacing w:before="120" w:after="120" w:line="360" w:lineRule="atLeast"/>
              <w:jc w:val="center"/>
              <w:rPr>
                <w:rFonts w:ascii="Times New Roman" w:eastAsia="Times New Roman" w:hAnsi="Times New Roman" w:cs="Times New Roman"/>
                <w:color w:val="000000"/>
              </w:rPr>
            </w:pPr>
            <w:r w:rsidRPr="00F74BAA">
              <w:rPr>
                <w:rFonts w:ascii="Times New Roman" w:eastAsia="Times New Roman" w:hAnsi="Times New Roman" w:cs="Times New Roman"/>
                <w:color w:val="000000"/>
              </w:rPr>
              <w:t xml:space="preserve">Relief of </w:t>
            </w:r>
            <w:proofErr w:type="spellStart"/>
            <w:r w:rsidRPr="00F74BAA">
              <w:rPr>
                <w:rFonts w:ascii="Times New Roman" w:eastAsia="Times New Roman" w:hAnsi="Times New Roman" w:cs="Times New Roman"/>
                <w:color w:val="000000"/>
              </w:rPr>
              <w:t>Amenemhat</w:t>
            </w:r>
            <w:proofErr w:type="spellEnd"/>
            <w:r w:rsidRPr="00F74BAA">
              <w:rPr>
                <w:rFonts w:ascii="Times New Roman" w:eastAsia="Times New Roman" w:hAnsi="Times New Roman" w:cs="Times New Roman"/>
                <w:color w:val="000000"/>
              </w:rPr>
              <w:t xml:space="preserve"> I from his mortuary complex at El-</w:t>
            </w:r>
            <w:proofErr w:type="spellStart"/>
            <w:r w:rsidRPr="00F74BAA">
              <w:rPr>
                <w:rFonts w:ascii="Times New Roman" w:eastAsia="Times New Roman" w:hAnsi="Times New Roman" w:cs="Times New Roman"/>
                <w:color w:val="000000"/>
              </w:rPr>
              <w:t>Lisht</w:t>
            </w:r>
            <w:proofErr w:type="spellEnd"/>
          </w:p>
        </w:tc>
      </w:tr>
      <w:tr w:rsidR="00F74BAA" w:rsidRPr="00F74BAA" w:rsidTr="00F74BAA">
        <w:trPr>
          <w:tblCellSpacing w:w="15" w:type="dxa"/>
        </w:trPr>
        <w:tc>
          <w:tcPr>
            <w:tcW w:w="0" w:type="auto"/>
            <w:gridSpan w:val="2"/>
            <w:shd w:val="clear" w:color="auto" w:fill="DECD87"/>
            <w:vAlign w:val="center"/>
            <w:hideMark/>
          </w:tcPr>
          <w:p w:rsidR="00F74BAA" w:rsidRPr="00F74BAA" w:rsidRDefault="001F31F9" w:rsidP="00F74BAA">
            <w:pPr>
              <w:spacing w:before="120" w:after="120" w:line="360" w:lineRule="atLeast"/>
              <w:jc w:val="center"/>
              <w:rPr>
                <w:rFonts w:ascii="Times New Roman" w:eastAsia="Times New Roman" w:hAnsi="Times New Roman" w:cs="Times New Roman"/>
                <w:b/>
                <w:bCs/>
                <w:color w:val="000000"/>
                <w:sz w:val="23"/>
                <w:szCs w:val="23"/>
              </w:rPr>
            </w:pPr>
            <w:hyperlink r:id="rId8" w:tooltip="Pharaoh" w:history="1">
              <w:r w:rsidR="00F74BAA" w:rsidRPr="00F74BAA">
                <w:rPr>
                  <w:rFonts w:ascii="Times New Roman" w:eastAsia="Times New Roman" w:hAnsi="Times New Roman" w:cs="Times New Roman"/>
                  <w:b/>
                  <w:bCs/>
                  <w:color w:val="0000FF"/>
                  <w:sz w:val="23"/>
                  <w:szCs w:val="23"/>
                  <w:u w:val="single"/>
                </w:rPr>
                <w:t>Pharaoh</w:t>
              </w:r>
            </w:hyperlink>
          </w:p>
        </w:tc>
      </w:tr>
      <w:tr w:rsidR="00F74BAA" w:rsidRPr="00F74BAA" w:rsidTr="00F74BAA">
        <w:trPr>
          <w:tblCellSpacing w:w="15" w:type="dxa"/>
        </w:trPr>
        <w:tc>
          <w:tcPr>
            <w:tcW w:w="0" w:type="auto"/>
            <w:shd w:val="clear" w:color="auto" w:fill="F8F9FA"/>
            <w:tcMar>
              <w:top w:w="48" w:type="dxa"/>
              <w:left w:w="48" w:type="dxa"/>
              <w:bottom w:w="48" w:type="dxa"/>
              <w:right w:w="156" w:type="dxa"/>
            </w:tcMar>
            <w:vAlign w:val="center"/>
            <w:hideMark/>
          </w:tcPr>
          <w:p w:rsidR="00F74BAA" w:rsidRPr="00F74BAA" w:rsidRDefault="001F31F9" w:rsidP="00F74BAA">
            <w:pPr>
              <w:spacing w:before="120" w:after="120" w:line="360" w:lineRule="atLeast"/>
              <w:jc w:val="center"/>
              <w:rPr>
                <w:rFonts w:ascii="Times New Roman" w:eastAsia="Times New Roman" w:hAnsi="Times New Roman" w:cs="Times New Roman"/>
                <w:b/>
                <w:bCs/>
                <w:color w:val="000000"/>
              </w:rPr>
            </w:pPr>
            <w:hyperlink r:id="rId9" w:tooltip="Egyptian chronology" w:history="1">
              <w:r w:rsidR="00F74BAA" w:rsidRPr="00F74BAA">
                <w:rPr>
                  <w:rFonts w:ascii="Times New Roman" w:eastAsia="Times New Roman" w:hAnsi="Times New Roman" w:cs="Times New Roman"/>
                  <w:b/>
                  <w:bCs/>
                  <w:color w:val="0000FF"/>
                  <w:u w:val="single"/>
                </w:rPr>
                <w:t>Reign</w:t>
              </w:r>
            </w:hyperlink>
          </w:p>
        </w:tc>
        <w:tc>
          <w:tcPr>
            <w:tcW w:w="0" w:type="auto"/>
            <w:shd w:val="clear" w:color="auto" w:fill="F8F9FA"/>
            <w:vAlign w:val="center"/>
            <w:hideMark/>
          </w:tcPr>
          <w:p w:rsidR="00F74BAA" w:rsidRPr="00F74BAA" w:rsidRDefault="00F74BAA" w:rsidP="00F74BAA">
            <w:pPr>
              <w:spacing w:before="120" w:after="120" w:line="360" w:lineRule="atLeast"/>
              <w:rPr>
                <w:rFonts w:ascii="Times New Roman" w:eastAsia="Times New Roman" w:hAnsi="Times New Roman" w:cs="Times New Roman"/>
                <w:color w:val="000000"/>
              </w:rPr>
            </w:pPr>
            <w:r w:rsidRPr="00F74BAA">
              <w:rPr>
                <w:rFonts w:ascii="Times New Roman" w:eastAsia="Times New Roman" w:hAnsi="Times New Roman" w:cs="Times New Roman"/>
                <w:color w:val="000000"/>
              </w:rPr>
              <w:t>1991–1962 BC ; (1939–1910 BC) (</w:t>
            </w:r>
            <w:hyperlink r:id="rId10" w:tooltip="Twelfth dynasty of Egypt" w:history="1">
              <w:r w:rsidRPr="00F74BAA">
                <w:rPr>
                  <w:rFonts w:ascii="Times New Roman" w:eastAsia="Times New Roman" w:hAnsi="Times New Roman" w:cs="Times New Roman"/>
                  <w:color w:val="0000FF"/>
                  <w:u w:val="single"/>
                </w:rPr>
                <w:t>Twelfth Dynasty</w:t>
              </w:r>
            </w:hyperlink>
            <w:r w:rsidRPr="00F74BAA">
              <w:rPr>
                <w:rFonts w:ascii="Times New Roman" w:eastAsia="Times New Roman" w:hAnsi="Times New Roman" w:cs="Times New Roman"/>
                <w:color w:val="000000"/>
              </w:rPr>
              <w:t>)</w:t>
            </w:r>
          </w:p>
        </w:tc>
      </w:tr>
      <w:tr w:rsidR="00F74BAA" w:rsidRPr="00F74BAA" w:rsidTr="00F74BAA">
        <w:trPr>
          <w:tblCellSpacing w:w="15" w:type="dxa"/>
        </w:trPr>
        <w:tc>
          <w:tcPr>
            <w:tcW w:w="0" w:type="auto"/>
            <w:shd w:val="clear" w:color="auto" w:fill="F8F9FA"/>
            <w:tcMar>
              <w:top w:w="48" w:type="dxa"/>
              <w:left w:w="48" w:type="dxa"/>
              <w:bottom w:w="48" w:type="dxa"/>
              <w:right w:w="156" w:type="dxa"/>
            </w:tcMar>
            <w:vAlign w:val="center"/>
            <w:hideMark/>
          </w:tcPr>
          <w:p w:rsidR="00F74BAA" w:rsidRPr="00F74BAA" w:rsidRDefault="00F74BAA" w:rsidP="00F74BAA">
            <w:pPr>
              <w:spacing w:before="120" w:after="120" w:line="360" w:lineRule="atLeast"/>
              <w:jc w:val="center"/>
              <w:rPr>
                <w:rFonts w:ascii="Times New Roman" w:eastAsia="Times New Roman" w:hAnsi="Times New Roman" w:cs="Times New Roman"/>
                <w:b/>
                <w:bCs/>
                <w:color w:val="000000"/>
              </w:rPr>
            </w:pPr>
            <w:r w:rsidRPr="00F74BAA">
              <w:rPr>
                <w:rFonts w:ascii="Times New Roman" w:eastAsia="Times New Roman" w:hAnsi="Times New Roman" w:cs="Times New Roman"/>
                <w:b/>
                <w:bCs/>
                <w:color w:val="000000"/>
              </w:rPr>
              <w:t>Predecessor</w:t>
            </w:r>
          </w:p>
        </w:tc>
        <w:tc>
          <w:tcPr>
            <w:tcW w:w="0" w:type="auto"/>
            <w:shd w:val="clear" w:color="auto" w:fill="F8F9FA"/>
            <w:vAlign w:val="center"/>
            <w:hideMark/>
          </w:tcPr>
          <w:p w:rsidR="00F74BAA" w:rsidRPr="00F74BAA" w:rsidRDefault="001F31F9" w:rsidP="00F74BAA">
            <w:pPr>
              <w:spacing w:before="120" w:after="120" w:line="360" w:lineRule="atLeast"/>
              <w:rPr>
                <w:rFonts w:ascii="Times New Roman" w:eastAsia="Times New Roman" w:hAnsi="Times New Roman" w:cs="Times New Roman"/>
                <w:color w:val="000000"/>
              </w:rPr>
            </w:pPr>
            <w:hyperlink r:id="rId11" w:tooltip="Mentuhotep IV" w:history="1">
              <w:proofErr w:type="spellStart"/>
              <w:r w:rsidR="00F74BAA" w:rsidRPr="00F74BAA">
                <w:rPr>
                  <w:rFonts w:ascii="Times New Roman" w:eastAsia="Times New Roman" w:hAnsi="Times New Roman" w:cs="Times New Roman"/>
                  <w:color w:val="0000FF"/>
                  <w:u w:val="single"/>
                </w:rPr>
                <w:t>Mentuhotep</w:t>
              </w:r>
              <w:proofErr w:type="spellEnd"/>
              <w:r w:rsidR="00F74BAA" w:rsidRPr="00F74BAA">
                <w:rPr>
                  <w:rFonts w:ascii="Times New Roman" w:eastAsia="Times New Roman" w:hAnsi="Times New Roman" w:cs="Times New Roman"/>
                  <w:color w:val="0000FF"/>
                  <w:u w:val="single"/>
                </w:rPr>
                <w:t xml:space="preserve"> IV</w:t>
              </w:r>
            </w:hyperlink>
          </w:p>
        </w:tc>
      </w:tr>
      <w:tr w:rsidR="00F74BAA" w:rsidRPr="00F74BAA" w:rsidTr="00F74BAA">
        <w:trPr>
          <w:tblCellSpacing w:w="15" w:type="dxa"/>
        </w:trPr>
        <w:tc>
          <w:tcPr>
            <w:tcW w:w="0" w:type="auto"/>
            <w:shd w:val="clear" w:color="auto" w:fill="F8F9FA"/>
            <w:tcMar>
              <w:top w:w="48" w:type="dxa"/>
              <w:left w:w="48" w:type="dxa"/>
              <w:bottom w:w="48" w:type="dxa"/>
              <w:right w:w="156" w:type="dxa"/>
            </w:tcMar>
            <w:vAlign w:val="center"/>
            <w:hideMark/>
          </w:tcPr>
          <w:p w:rsidR="00F74BAA" w:rsidRPr="00F74BAA" w:rsidRDefault="00F74BAA" w:rsidP="00F74BAA">
            <w:pPr>
              <w:spacing w:before="120" w:after="120" w:line="360" w:lineRule="atLeast"/>
              <w:jc w:val="center"/>
              <w:rPr>
                <w:rFonts w:ascii="Times New Roman" w:eastAsia="Times New Roman" w:hAnsi="Times New Roman" w:cs="Times New Roman"/>
                <w:b/>
                <w:bCs/>
                <w:color w:val="000000"/>
              </w:rPr>
            </w:pPr>
            <w:r w:rsidRPr="00F74BAA">
              <w:rPr>
                <w:rFonts w:ascii="Times New Roman" w:eastAsia="Times New Roman" w:hAnsi="Times New Roman" w:cs="Times New Roman"/>
                <w:b/>
                <w:bCs/>
                <w:color w:val="000000"/>
              </w:rPr>
              <w:t>Successor</w:t>
            </w:r>
          </w:p>
        </w:tc>
        <w:tc>
          <w:tcPr>
            <w:tcW w:w="0" w:type="auto"/>
            <w:shd w:val="clear" w:color="auto" w:fill="F8F9FA"/>
            <w:vAlign w:val="center"/>
            <w:hideMark/>
          </w:tcPr>
          <w:p w:rsidR="00F74BAA" w:rsidRPr="00F74BAA" w:rsidRDefault="001F31F9" w:rsidP="00F74BAA">
            <w:pPr>
              <w:spacing w:before="120" w:after="120" w:line="360" w:lineRule="atLeast"/>
              <w:rPr>
                <w:rFonts w:ascii="Times New Roman" w:eastAsia="Times New Roman" w:hAnsi="Times New Roman" w:cs="Times New Roman"/>
                <w:color w:val="000000"/>
              </w:rPr>
            </w:pPr>
            <w:hyperlink r:id="rId12" w:tooltip="Senusret I" w:history="1">
              <w:proofErr w:type="spellStart"/>
              <w:r w:rsidR="00F74BAA" w:rsidRPr="00F74BAA">
                <w:rPr>
                  <w:rFonts w:ascii="Times New Roman" w:eastAsia="Times New Roman" w:hAnsi="Times New Roman" w:cs="Times New Roman"/>
                  <w:color w:val="0000FF"/>
                  <w:u w:val="single"/>
                </w:rPr>
                <w:t>Senusret</w:t>
              </w:r>
              <w:proofErr w:type="spellEnd"/>
              <w:r w:rsidR="00F74BAA" w:rsidRPr="00F74BAA">
                <w:rPr>
                  <w:rFonts w:ascii="Times New Roman" w:eastAsia="Times New Roman" w:hAnsi="Times New Roman" w:cs="Times New Roman"/>
                  <w:color w:val="0000FF"/>
                  <w:u w:val="single"/>
                </w:rPr>
                <w:t xml:space="preserve"> I</w:t>
              </w:r>
            </w:hyperlink>
          </w:p>
        </w:tc>
      </w:tr>
      <w:tr w:rsidR="00F74BAA" w:rsidRPr="00F74BAA" w:rsidTr="00F74BAA">
        <w:trPr>
          <w:tblCellSpacing w:w="15" w:type="dxa"/>
        </w:trPr>
        <w:tc>
          <w:tcPr>
            <w:tcW w:w="0" w:type="auto"/>
            <w:gridSpan w:val="2"/>
            <w:shd w:val="clear" w:color="auto" w:fill="F8F9FA"/>
            <w:vAlign w:val="center"/>
            <w:hideMark/>
          </w:tcPr>
          <w:p w:rsidR="00F74BAA" w:rsidRPr="00F74BAA" w:rsidRDefault="001F31F9" w:rsidP="00F74BAA">
            <w:pPr>
              <w:shd w:val="clear" w:color="auto" w:fill="DECD87"/>
              <w:spacing w:before="120" w:after="120" w:line="240" w:lineRule="auto"/>
              <w:jc w:val="center"/>
              <w:rPr>
                <w:rFonts w:ascii="Times New Roman" w:eastAsia="Times New Roman" w:hAnsi="Times New Roman" w:cs="Times New Roman"/>
                <w:b/>
                <w:bCs/>
                <w:color w:val="000000"/>
                <w:sz w:val="21"/>
                <w:szCs w:val="21"/>
              </w:rPr>
            </w:pPr>
            <w:hyperlink r:id="rId13" w:tooltip="Ancient Egyptian royal titulary" w:history="1">
              <w:r w:rsidR="00F74BAA" w:rsidRPr="00F74BAA">
                <w:rPr>
                  <w:rFonts w:ascii="Times New Roman" w:eastAsia="Times New Roman" w:hAnsi="Times New Roman" w:cs="Times New Roman"/>
                  <w:b/>
                  <w:bCs/>
                  <w:color w:val="0000FF"/>
                  <w:sz w:val="23"/>
                  <w:szCs w:val="23"/>
                  <w:u w:val="single"/>
                </w:rPr>
                <w:t xml:space="preserve">Royal </w:t>
              </w:r>
              <w:proofErr w:type="spellStart"/>
              <w:r w:rsidR="00F74BAA" w:rsidRPr="00F74BAA">
                <w:rPr>
                  <w:rFonts w:ascii="Times New Roman" w:eastAsia="Times New Roman" w:hAnsi="Times New Roman" w:cs="Times New Roman"/>
                  <w:b/>
                  <w:bCs/>
                  <w:color w:val="0000FF"/>
                  <w:sz w:val="23"/>
                  <w:szCs w:val="23"/>
                  <w:u w:val="single"/>
                </w:rPr>
                <w:t>titulary</w:t>
              </w:r>
              <w:proofErr w:type="spellEnd"/>
            </w:hyperlink>
          </w:p>
          <w:tbl>
            <w:tblPr>
              <w:tblW w:w="5000" w:type="pct"/>
              <w:shd w:val="clear" w:color="auto" w:fill="F9F9F9"/>
              <w:tblCellMar>
                <w:top w:w="48" w:type="dxa"/>
                <w:left w:w="48" w:type="dxa"/>
                <w:bottom w:w="48" w:type="dxa"/>
                <w:right w:w="48" w:type="dxa"/>
              </w:tblCellMar>
              <w:tblLook w:val="04A0" w:firstRow="1" w:lastRow="0" w:firstColumn="1" w:lastColumn="0" w:noHBand="0" w:noVBand="1"/>
            </w:tblPr>
            <w:tblGrid>
              <w:gridCol w:w="5680"/>
            </w:tblGrid>
            <w:tr w:rsidR="00F74BAA" w:rsidRPr="00F74BAA" w:rsidTr="00F74BAA">
              <w:tc>
                <w:tcPr>
                  <w:tcW w:w="0" w:type="auto"/>
                  <w:shd w:val="clear" w:color="auto" w:fill="E9DEAF"/>
                  <w:tcMar>
                    <w:top w:w="24" w:type="dxa"/>
                    <w:left w:w="24" w:type="dxa"/>
                    <w:bottom w:w="24" w:type="dxa"/>
                    <w:right w:w="24" w:type="dxa"/>
                  </w:tcMar>
                  <w:vAlign w:val="center"/>
                  <w:hideMark/>
                </w:tcPr>
                <w:p w:rsidR="00F74BAA" w:rsidRPr="00F74BAA" w:rsidRDefault="001F31F9" w:rsidP="00F74BAA">
                  <w:pPr>
                    <w:spacing w:after="0" w:line="336" w:lineRule="atLeast"/>
                    <w:jc w:val="center"/>
                    <w:rPr>
                      <w:rFonts w:ascii="Times New Roman" w:eastAsia="Times New Roman" w:hAnsi="Times New Roman" w:cs="Times New Roman"/>
                      <w:b/>
                      <w:bCs/>
                      <w:sz w:val="24"/>
                      <w:szCs w:val="24"/>
                    </w:rPr>
                  </w:pPr>
                  <w:hyperlink r:id="rId14" w:anchor="Throne_name_(praenomen)" w:tooltip="Ancient Egyptian royal titulary" w:history="1">
                    <w:proofErr w:type="spellStart"/>
                    <w:r w:rsidR="00F74BAA" w:rsidRPr="00F74BAA">
                      <w:rPr>
                        <w:rFonts w:ascii="Times New Roman" w:eastAsia="Times New Roman" w:hAnsi="Times New Roman" w:cs="Times New Roman"/>
                        <w:b/>
                        <w:bCs/>
                        <w:color w:val="0000FF"/>
                        <w:sz w:val="24"/>
                        <w:szCs w:val="24"/>
                        <w:u w:val="single"/>
                      </w:rPr>
                      <w:t>Prenomen</w:t>
                    </w:r>
                    <w:proofErr w:type="spellEnd"/>
                    <w:r w:rsidR="00F74BAA" w:rsidRPr="00F74BAA">
                      <w:rPr>
                        <w:rFonts w:ascii="Times New Roman" w:eastAsia="Times New Roman" w:hAnsi="Times New Roman" w:cs="Times New Roman"/>
                        <w:b/>
                        <w:bCs/>
                        <w:color w:val="0000FF"/>
                        <w:sz w:val="24"/>
                        <w:szCs w:val="24"/>
                        <w:u w:val="single"/>
                      </w:rPr>
                      <w:t xml:space="preserve">  (Praenomen)</w:t>
                    </w:r>
                  </w:hyperlink>
                </w:p>
              </w:tc>
            </w:tr>
            <w:tr w:rsidR="00F74BAA" w:rsidRPr="00F74BAA" w:rsidTr="00F74BAA">
              <w:tc>
                <w:tcPr>
                  <w:tcW w:w="0" w:type="auto"/>
                  <w:shd w:val="clear" w:color="auto" w:fill="F9F9F9"/>
                  <w:noWrap/>
                  <w:tcMar>
                    <w:top w:w="48" w:type="dxa"/>
                    <w:left w:w="24" w:type="dxa"/>
                    <w:bottom w:w="192" w:type="dxa"/>
                    <w:right w:w="24" w:type="dxa"/>
                  </w:tcMar>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632"/>
                  </w:tblGrid>
                  <w:tr w:rsidR="00F74BAA" w:rsidRPr="00F74BAA">
                    <w:trPr>
                      <w:tblCellSpacing w:w="15" w:type="dxa"/>
                      <w:jc w:val="center"/>
                    </w:trPr>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proofErr w:type="spellStart"/>
                        <w:r w:rsidRPr="00F74BAA">
                          <w:rPr>
                            <w:rFonts w:ascii="Times New Roman" w:eastAsia="Times New Roman" w:hAnsi="Times New Roman" w:cs="Times New Roman"/>
                            <w:sz w:val="24"/>
                            <w:szCs w:val="24"/>
                          </w:rPr>
                          <w:t>Sehetepibre</w:t>
                        </w:r>
                        <w:proofErr w:type="spellEnd"/>
                        <w:r w:rsidRPr="00F74BAA">
                          <w:rPr>
                            <w:rFonts w:ascii="Times New Roman" w:eastAsia="Times New Roman" w:hAnsi="Times New Roman" w:cs="Times New Roman"/>
                            <w:sz w:val="24"/>
                            <w:szCs w:val="24"/>
                          </w:rPr>
                          <w:br/>
                        </w:r>
                        <w:proofErr w:type="spellStart"/>
                        <w:r w:rsidRPr="00F74BAA">
                          <w:rPr>
                            <w:rFonts w:ascii="Times New Roman" w:eastAsia="Times New Roman" w:hAnsi="Times New Roman" w:cs="Times New Roman"/>
                            <w:i/>
                            <w:iCs/>
                            <w:sz w:val="24"/>
                            <w:szCs w:val="24"/>
                          </w:rPr>
                          <w:t>S.htp-jb-Rˁ</w:t>
                        </w:r>
                        <w:proofErr w:type="spellEnd"/>
                        <w:r w:rsidRPr="00F74BAA">
                          <w:rPr>
                            <w:rFonts w:ascii="Times New Roman" w:eastAsia="Times New Roman" w:hAnsi="Times New Roman" w:cs="Times New Roman"/>
                            <w:sz w:val="24"/>
                            <w:szCs w:val="24"/>
                          </w:rPr>
                          <w:br/>
                        </w:r>
                        <w:r w:rsidRPr="00F74BAA">
                          <w:rPr>
                            <w:rFonts w:ascii="Times New Roman" w:eastAsia="Times New Roman" w:hAnsi="Times New Roman" w:cs="Times New Roman"/>
                            <w:i/>
                            <w:iCs/>
                            <w:sz w:val="24"/>
                            <w:szCs w:val="24"/>
                          </w:rPr>
                          <w:t xml:space="preserve">Who satisfies the heart of </w:t>
                        </w:r>
                        <w:hyperlink r:id="rId15" w:tooltip="Ra" w:history="1">
                          <w:r w:rsidRPr="00F74BAA">
                            <w:rPr>
                              <w:rFonts w:ascii="Times New Roman" w:eastAsia="Times New Roman" w:hAnsi="Times New Roman" w:cs="Times New Roman"/>
                              <w:i/>
                              <w:iCs/>
                              <w:color w:val="0000FF"/>
                              <w:sz w:val="24"/>
                              <w:szCs w:val="24"/>
                              <w:u w:val="single"/>
                            </w:rPr>
                            <w:t>Ra</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4"/>
                        </w:tblGrid>
                        <w:tr w:rsidR="00F74BAA" w:rsidRPr="00F74BAA">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
                                <w:gridCol w:w="511"/>
                                <w:gridCol w:w="243"/>
                                <w:gridCol w:w="1620"/>
                                <w:gridCol w:w="290"/>
                              </w:tblGrid>
                              <w:tr w:rsidR="00F74BAA" w:rsidRPr="00F74BAA">
                                <w:trPr>
                                  <w:tblCellSpacing w:w="15" w:type="dxa"/>
                                </w:trPr>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09F562B6" wp14:editId="25D89013">
                                          <wp:extent cx="136525" cy="293370"/>
                                          <wp:effectExtent l="0" t="0" r="0" b="0"/>
                                          <wp:docPr id="2" name="صورة 2" descr="M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525" cy="293370"/>
                                                  </a:xfrm>
                                                  <a:prstGeom prst="rect">
                                                    <a:avLst/>
                                                  </a:prstGeom>
                                                  <a:noFill/>
                                                  <a:ln>
                                                    <a:noFill/>
                                                  </a:ln>
                                                </pic:spPr>
                                              </pic:pic>
                                            </a:graphicData>
                                          </a:graphic>
                                        </wp:inline>
                                      </w:drawing>
                                    </w:r>
                                    <w:r w:rsidRPr="00F74BAA">
                                      <w:rPr>
                                        <w:rFonts w:ascii="Times New Roman" w:eastAsia="Times New Roman" w:hAnsi="Times New Roman" w:cs="Times New Roman"/>
                                        <w:sz w:val="24"/>
                                        <w:szCs w:val="24"/>
                                      </w:rPr>
                                      <w:br/>
                                    </w:r>
                                    <w:r w:rsidRPr="00F74BAA">
                                      <w:rPr>
                                        <w:rFonts w:ascii="Times New Roman" w:eastAsia="Times New Roman" w:hAnsi="Times New Roman" w:cs="Times New Roman"/>
                                        <w:noProof/>
                                        <w:sz w:val="24"/>
                                        <w:szCs w:val="24"/>
                                      </w:rPr>
                                      <w:drawing>
                                        <wp:inline distT="0" distB="0" distL="0" distR="0" wp14:anchorId="001BE5F9" wp14:editId="4952365B">
                                          <wp:extent cx="136525" cy="74930"/>
                                          <wp:effectExtent l="0" t="0" r="0" b="1270"/>
                                          <wp:docPr id="3" name="صورة 3"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525" cy="74930"/>
                                                  </a:xfrm>
                                                  <a:prstGeom prst="rect">
                                                    <a:avLst/>
                                                  </a:prstGeom>
                                                  <a:noFill/>
                                                  <a:ln>
                                                    <a:noFill/>
                                                  </a:ln>
                                                </pic:spPr>
                                              </pic:pic>
                                            </a:graphicData>
                                          </a:graphic>
                                        </wp:inline>
                                      </w:drawing>
                                    </w:r>
                                  </w:p>
                                </w:tc>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71FC240A" wp14:editId="70FF79D5">
                                          <wp:extent cx="286385" cy="293370"/>
                                          <wp:effectExtent l="0" t="0" r="0" b="0"/>
                                          <wp:docPr id="4" name="صورة 4" descr="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385" cy="293370"/>
                                                  </a:xfrm>
                                                  <a:prstGeom prst="rect">
                                                    <a:avLst/>
                                                  </a:prstGeom>
                                                  <a:noFill/>
                                                  <a:ln>
                                                    <a:noFill/>
                                                  </a:ln>
                                                </pic:spPr>
                                              </pic:pic>
                                            </a:graphicData>
                                          </a:graphic>
                                        </wp:inline>
                                      </w:drawing>
                                    </w:r>
                                    <w:r w:rsidRPr="00F74BAA">
                                      <w:rPr>
                                        <w:rFonts w:ascii="Times New Roman" w:eastAsia="Times New Roman" w:hAnsi="Times New Roman" w:cs="Times New Roman"/>
                                        <w:sz w:val="24"/>
                                        <w:szCs w:val="24"/>
                                      </w:rPr>
                                      <w:br/>
                                    </w:r>
                                    <w:r w:rsidRPr="00F74BAA">
                                      <w:rPr>
                                        <w:rFonts w:ascii="Times New Roman" w:eastAsia="Times New Roman" w:hAnsi="Times New Roman" w:cs="Times New Roman"/>
                                        <w:noProof/>
                                        <w:sz w:val="24"/>
                                        <w:szCs w:val="24"/>
                                      </w:rPr>
                                      <w:drawing>
                                        <wp:inline distT="0" distB="0" distL="0" distR="0" wp14:anchorId="13F1D74B" wp14:editId="3FDD15EA">
                                          <wp:extent cx="136525" cy="74930"/>
                                          <wp:effectExtent l="0" t="0" r="0" b="1270"/>
                                          <wp:docPr id="5" name="صورة 5"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525" cy="74930"/>
                                                  </a:xfrm>
                                                  <a:prstGeom prst="rect">
                                                    <a:avLst/>
                                                  </a:prstGeom>
                                                  <a:noFill/>
                                                  <a:ln>
                                                    <a:noFill/>
                                                  </a:ln>
                                                </pic:spPr>
                                              </pic:pic>
                                            </a:graphicData>
                                          </a:graphic>
                                        </wp:inline>
                                      </w:drawing>
                                    </w:r>
                                  </w:p>
                                </w:tc>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1F9E784B" wp14:editId="1D799743">
                                          <wp:extent cx="116205" cy="422910"/>
                                          <wp:effectExtent l="0" t="0" r="0" b="0"/>
                                          <wp:docPr id="6" name="صورة 6" descr="&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205" cy="422910"/>
                                                  </a:xfrm>
                                                  <a:prstGeom prst="rect">
                                                    <a:avLst/>
                                                  </a:prstGeom>
                                                  <a:noFill/>
                                                  <a:ln>
                                                    <a:noFill/>
                                                  </a:ln>
                                                </pic:spPr>
                                              </pic:pic>
                                            </a:graphicData>
                                          </a:graphic>
                                        </wp:inline>
                                      </w:drawing>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0"/>
                                    </w:tblGrid>
                                    <w:tr w:rsidR="00F74BAA" w:rsidRPr="00F74BAA">
                                      <w:trPr>
                                        <w:trHeight w:val="30"/>
                                        <w:tblCellSpacing w:w="15" w:type="dxa"/>
                                      </w:trPr>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4"/>
                                              <w:szCs w:val="24"/>
                                            </w:rPr>
                                          </w:pPr>
                                        </w:p>
                                      </w:tc>
                                    </w:tr>
                                    <w:tr w:rsidR="00F74BAA" w:rsidRPr="00F74BAA">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5"/>
                                            <w:gridCol w:w="180"/>
                                            <w:gridCol w:w="600"/>
                                            <w:gridCol w:w="345"/>
                                          </w:tblGrid>
                                          <w:tr w:rsidR="00F74BAA" w:rsidRPr="00F74BAA">
                                            <w:trPr>
                                              <w:tblCellSpacing w:w="15" w:type="dxa"/>
                                            </w:trPr>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5CAC99CA" wp14:editId="6494B9EA">
                                                      <wp:extent cx="170815" cy="170815"/>
                                                      <wp:effectExtent l="0" t="0" r="635" b="635"/>
                                                      <wp:docPr id="7" name="صورة 7" desc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tc>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38AD368D" wp14:editId="68129251">
                                                      <wp:extent cx="74930" cy="361950"/>
                                                      <wp:effectExtent l="0" t="0" r="1270" b="0"/>
                                                      <wp:docPr id="8" name="صورة 8"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930" cy="361950"/>
                                                              </a:xfrm>
                                                              <a:prstGeom prst="rect">
                                                                <a:avLst/>
                                                              </a:prstGeom>
                                                              <a:noFill/>
                                                              <a:ln>
                                                                <a:noFill/>
                                                              </a:ln>
                                                            </pic:spPr>
                                                          </pic:pic>
                                                        </a:graphicData>
                                                      </a:graphic>
                                                    </wp:inline>
                                                  </w:drawing>
                                                </w:r>
                                              </w:p>
                                            </w:tc>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2B841820" wp14:editId="059E5048">
                                                      <wp:extent cx="340995" cy="143510"/>
                                                      <wp:effectExtent l="0" t="0" r="1905" b="8890"/>
                                                      <wp:docPr id="9" name="صورة 9" descr="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0995" cy="143510"/>
                                                              </a:xfrm>
                                                              <a:prstGeom prst="rect">
                                                                <a:avLst/>
                                                              </a:prstGeom>
                                                              <a:noFill/>
                                                              <a:ln>
                                                                <a:noFill/>
                                                              </a:ln>
                                                            </pic:spPr>
                                                          </pic:pic>
                                                        </a:graphicData>
                                                      </a:graphic>
                                                    </wp:inline>
                                                  </w:drawing>
                                                </w:r>
                                                <w:r w:rsidRPr="00F74BAA">
                                                  <w:rPr>
                                                    <w:rFonts w:ascii="Times New Roman" w:eastAsia="Times New Roman" w:hAnsi="Times New Roman" w:cs="Times New Roman"/>
                                                    <w:sz w:val="24"/>
                                                    <w:szCs w:val="24"/>
                                                  </w:rPr>
                                                  <w:br/>
                                                </w:r>
                                                <w:r w:rsidRPr="00F74BAA">
                                                  <w:rPr>
                                                    <w:rFonts w:ascii="Times New Roman" w:eastAsia="Times New Roman" w:hAnsi="Times New Roman" w:cs="Times New Roman"/>
                                                    <w:noProof/>
                                                    <w:sz w:val="24"/>
                                                    <w:szCs w:val="24"/>
                                                  </w:rPr>
                                                  <w:drawing>
                                                    <wp:inline distT="0" distB="0" distL="0" distR="0" wp14:anchorId="257A86AA" wp14:editId="688CFD8C">
                                                      <wp:extent cx="191135" cy="102235"/>
                                                      <wp:effectExtent l="0" t="0" r="0" b="0"/>
                                                      <wp:docPr id="10" name="صورة 10"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135" cy="102235"/>
                                                              </a:xfrm>
                                                              <a:prstGeom prst="rect">
                                                                <a:avLst/>
                                                              </a:prstGeom>
                                                              <a:noFill/>
                                                              <a:ln>
                                                                <a:noFill/>
                                                              </a:ln>
                                                            </pic:spPr>
                                                          </pic:pic>
                                                        </a:graphicData>
                                                      </a:graphic>
                                                    </wp:inline>
                                                  </w:drawing>
                                                </w:r>
                                                <w:r w:rsidRPr="00F74BAA">
                                                  <w:rPr>
                                                    <w:rFonts w:ascii="Times New Roman" w:eastAsia="Times New Roman" w:hAnsi="Times New Roman" w:cs="Times New Roman"/>
                                                    <w:noProof/>
                                                    <w:sz w:val="24"/>
                                                    <w:szCs w:val="24"/>
                                                  </w:rPr>
                                                  <w:drawing>
                                                    <wp:inline distT="0" distB="0" distL="0" distR="0" wp14:anchorId="03E7E33E" wp14:editId="72056CE7">
                                                      <wp:extent cx="116205" cy="143510"/>
                                                      <wp:effectExtent l="0" t="0" r="0" b="8890"/>
                                                      <wp:docPr id="11" name="صورة 1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p>
                                            </w:tc>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552FE0A3" wp14:editId="28C9BDAF">
                                                      <wp:extent cx="170815" cy="163830"/>
                                                      <wp:effectExtent l="0" t="0" r="635" b="7620"/>
                                                      <wp:docPr id="12" name="صورة 12" descr="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b"/>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815" cy="163830"/>
                                                              </a:xfrm>
                                                              <a:prstGeom prst="rect">
                                                                <a:avLst/>
                                                              </a:prstGeom>
                                                              <a:noFill/>
                                                              <a:ln>
                                                                <a:noFill/>
                                                              </a:ln>
                                                            </pic:spPr>
                                                          </pic:pic>
                                                        </a:graphicData>
                                                      </a:graphic>
                                                    </wp:inline>
                                                  </w:drawing>
                                                </w:r>
                                              </w:p>
                                            </w:tc>
                                          </w:tr>
                                        </w:tbl>
                                        <w:p w:rsidR="00F74BAA" w:rsidRPr="00F74BAA" w:rsidRDefault="00F74BAA" w:rsidP="00F74BAA">
                                          <w:pPr>
                                            <w:spacing w:after="0" w:line="240" w:lineRule="auto"/>
                                            <w:rPr>
                                              <w:rFonts w:ascii="Times New Roman" w:eastAsia="Times New Roman" w:hAnsi="Times New Roman" w:cs="Times New Roman"/>
                                              <w:sz w:val="24"/>
                                              <w:szCs w:val="24"/>
                                            </w:rPr>
                                          </w:pPr>
                                        </w:p>
                                      </w:tc>
                                    </w:tr>
                                    <w:tr w:rsidR="00F74BAA" w:rsidRPr="00F74BAA">
                                      <w:trPr>
                                        <w:trHeight w:val="30"/>
                                        <w:tblCellSpacing w:w="15" w:type="dxa"/>
                                      </w:trPr>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4"/>
                                              <w:szCs w:val="24"/>
                                            </w:rPr>
                                          </w:pPr>
                                        </w:p>
                                      </w:tc>
                                    </w:tr>
                                  </w:tbl>
                                  <w:p w:rsidR="00F74BAA" w:rsidRPr="00F74BAA" w:rsidRDefault="00F74BAA" w:rsidP="00F74BAA">
                                    <w:pPr>
                                      <w:spacing w:after="0" w:line="240" w:lineRule="auto"/>
                                      <w:rPr>
                                        <w:rFonts w:ascii="Times New Roman" w:eastAsia="Times New Roman" w:hAnsi="Times New Roman" w:cs="Times New Roman"/>
                                        <w:sz w:val="24"/>
                                        <w:szCs w:val="24"/>
                                      </w:rPr>
                                    </w:pPr>
                                  </w:p>
                                </w:tc>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5E7EAEB3" wp14:editId="3D00F7D9">
                                          <wp:extent cx="136525" cy="422910"/>
                                          <wp:effectExtent l="0" t="0" r="0" b="0"/>
                                          <wp:docPr id="13" name="صورة 13"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6525" cy="422910"/>
                                                  </a:xfrm>
                                                  <a:prstGeom prst="rect">
                                                    <a:avLst/>
                                                  </a:prstGeom>
                                                  <a:noFill/>
                                                  <a:ln>
                                                    <a:noFill/>
                                                  </a:ln>
                                                </pic:spPr>
                                              </pic:pic>
                                            </a:graphicData>
                                          </a:graphic>
                                        </wp:inline>
                                      </w:drawing>
                                    </w:r>
                                  </w:p>
                                </w:tc>
                              </w:tr>
                            </w:tbl>
                            <w:p w:rsidR="00F74BAA" w:rsidRPr="00F74BAA" w:rsidRDefault="00F74BAA" w:rsidP="00F74BAA">
                              <w:pPr>
                                <w:spacing w:after="0" w:line="240" w:lineRule="auto"/>
                                <w:rPr>
                                  <w:rFonts w:ascii="Times New Roman" w:eastAsia="Times New Roman" w:hAnsi="Times New Roman" w:cs="Times New Roman"/>
                                  <w:sz w:val="24"/>
                                  <w:szCs w:val="24"/>
                                </w:rPr>
                              </w:pPr>
                            </w:p>
                          </w:tc>
                        </w:tr>
                      </w:tbl>
                      <w:p w:rsidR="00F74BAA" w:rsidRPr="00F74BAA" w:rsidRDefault="00F74BAA" w:rsidP="00F74BAA">
                        <w:pPr>
                          <w:spacing w:after="0" w:line="240" w:lineRule="auto"/>
                          <w:rPr>
                            <w:rFonts w:ascii="Times New Roman" w:eastAsia="Times New Roman" w:hAnsi="Times New Roman" w:cs="Times New Roman"/>
                            <w:sz w:val="24"/>
                            <w:szCs w:val="24"/>
                          </w:rPr>
                        </w:pPr>
                      </w:p>
                    </w:tc>
                  </w:tr>
                </w:tbl>
                <w:p w:rsidR="00F74BAA" w:rsidRPr="00F74BAA" w:rsidRDefault="00F74BAA" w:rsidP="00F74BAA">
                  <w:pPr>
                    <w:spacing w:after="0" w:line="336" w:lineRule="atLeast"/>
                    <w:jc w:val="center"/>
                    <w:rPr>
                      <w:rFonts w:ascii="Times New Roman" w:eastAsia="Times New Roman" w:hAnsi="Times New Roman" w:cs="Times New Roman"/>
                      <w:sz w:val="24"/>
                      <w:szCs w:val="24"/>
                    </w:rPr>
                  </w:pPr>
                </w:p>
              </w:tc>
            </w:tr>
            <w:tr w:rsidR="00F74BAA" w:rsidRPr="00F74BAA" w:rsidTr="00F74BAA">
              <w:tc>
                <w:tcPr>
                  <w:tcW w:w="0" w:type="auto"/>
                  <w:shd w:val="clear" w:color="auto" w:fill="E9DEAF"/>
                  <w:tcMar>
                    <w:top w:w="24" w:type="dxa"/>
                    <w:left w:w="24" w:type="dxa"/>
                    <w:bottom w:w="24" w:type="dxa"/>
                    <w:right w:w="24" w:type="dxa"/>
                  </w:tcMar>
                  <w:vAlign w:val="center"/>
                  <w:hideMark/>
                </w:tcPr>
                <w:p w:rsidR="00F74BAA" w:rsidRPr="00F74BAA" w:rsidRDefault="001F31F9" w:rsidP="00F74BAA">
                  <w:pPr>
                    <w:spacing w:after="0" w:line="336" w:lineRule="atLeast"/>
                    <w:jc w:val="center"/>
                    <w:rPr>
                      <w:rFonts w:ascii="Times New Roman" w:eastAsia="Times New Roman" w:hAnsi="Times New Roman" w:cs="Times New Roman"/>
                      <w:b/>
                      <w:bCs/>
                      <w:sz w:val="24"/>
                      <w:szCs w:val="24"/>
                    </w:rPr>
                  </w:pPr>
                  <w:hyperlink r:id="rId26" w:tooltip="Ancient Egyptian royal titulary" w:history="1">
                    <w:proofErr w:type="spellStart"/>
                    <w:r w:rsidR="00F74BAA" w:rsidRPr="00F74BAA">
                      <w:rPr>
                        <w:rFonts w:ascii="Times New Roman" w:eastAsia="Times New Roman" w:hAnsi="Times New Roman" w:cs="Times New Roman"/>
                        <w:b/>
                        <w:bCs/>
                        <w:color w:val="0000FF"/>
                        <w:sz w:val="24"/>
                        <w:szCs w:val="24"/>
                        <w:u w:val="single"/>
                      </w:rPr>
                      <w:t>Nomen</w:t>
                    </w:r>
                    <w:proofErr w:type="spellEnd"/>
                  </w:hyperlink>
                </w:p>
              </w:tc>
            </w:tr>
            <w:tr w:rsidR="00F74BAA" w:rsidRPr="00F74BAA" w:rsidTr="00F74BAA">
              <w:tc>
                <w:tcPr>
                  <w:tcW w:w="0" w:type="auto"/>
                  <w:shd w:val="clear" w:color="auto" w:fill="F9F9F9"/>
                  <w:noWrap/>
                  <w:tcMar>
                    <w:top w:w="48" w:type="dxa"/>
                    <w:left w:w="24" w:type="dxa"/>
                    <w:bottom w:w="192" w:type="dxa"/>
                    <w:right w:w="24" w:type="dxa"/>
                  </w:tcMar>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632"/>
                  </w:tblGrid>
                  <w:tr w:rsidR="00F74BAA" w:rsidRPr="00F74BAA">
                    <w:trPr>
                      <w:tblCellSpacing w:w="15" w:type="dxa"/>
                      <w:jc w:val="center"/>
                    </w:trPr>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proofErr w:type="spellStart"/>
                        <w:r w:rsidRPr="00F74BAA">
                          <w:rPr>
                            <w:rFonts w:ascii="Times New Roman" w:eastAsia="Times New Roman" w:hAnsi="Times New Roman" w:cs="Times New Roman"/>
                            <w:sz w:val="24"/>
                            <w:szCs w:val="24"/>
                          </w:rPr>
                          <w:t>Amenemhat</w:t>
                        </w:r>
                        <w:proofErr w:type="spellEnd"/>
                        <w:r w:rsidRPr="00F74BAA">
                          <w:rPr>
                            <w:rFonts w:ascii="Times New Roman" w:eastAsia="Times New Roman" w:hAnsi="Times New Roman" w:cs="Times New Roman"/>
                            <w:sz w:val="24"/>
                            <w:szCs w:val="24"/>
                          </w:rPr>
                          <w:br/>
                        </w:r>
                        <w:proofErr w:type="spellStart"/>
                        <w:r w:rsidRPr="00F74BAA">
                          <w:rPr>
                            <w:rFonts w:ascii="Times New Roman" w:eastAsia="Times New Roman" w:hAnsi="Times New Roman" w:cs="Times New Roman"/>
                            <w:i/>
                            <w:iCs/>
                            <w:sz w:val="24"/>
                            <w:szCs w:val="24"/>
                          </w:rPr>
                          <w:t>Jmn</w:t>
                        </w:r>
                        <w:proofErr w:type="spellEnd"/>
                        <w:r w:rsidRPr="00F74BAA">
                          <w:rPr>
                            <w:rFonts w:ascii="Times New Roman" w:eastAsia="Times New Roman" w:hAnsi="Times New Roman" w:cs="Times New Roman"/>
                            <w:i/>
                            <w:iCs/>
                            <w:sz w:val="24"/>
                            <w:szCs w:val="24"/>
                          </w:rPr>
                          <w:t xml:space="preserve"> m ḥ3.t</w:t>
                        </w:r>
                        <w:r w:rsidRPr="00F74BAA">
                          <w:rPr>
                            <w:rFonts w:ascii="Times New Roman" w:eastAsia="Times New Roman" w:hAnsi="Times New Roman" w:cs="Times New Roman"/>
                            <w:sz w:val="24"/>
                            <w:szCs w:val="24"/>
                          </w:rPr>
                          <w:br/>
                        </w:r>
                        <w:proofErr w:type="spellStart"/>
                        <w:r w:rsidRPr="00F74BAA">
                          <w:rPr>
                            <w:rFonts w:ascii="Times New Roman" w:eastAsia="Times New Roman" w:hAnsi="Times New Roman" w:cs="Times New Roman"/>
                            <w:i/>
                            <w:iCs/>
                            <w:sz w:val="24"/>
                            <w:szCs w:val="24"/>
                          </w:rPr>
                          <w:t>Amun</w:t>
                        </w:r>
                        <w:proofErr w:type="spellEnd"/>
                        <w:r w:rsidRPr="00F74BAA">
                          <w:rPr>
                            <w:rFonts w:ascii="Times New Roman" w:eastAsia="Times New Roman" w:hAnsi="Times New Roman" w:cs="Times New Roman"/>
                            <w:i/>
                            <w:iCs/>
                            <w:sz w:val="24"/>
                            <w:szCs w:val="24"/>
                          </w:rPr>
                          <w:t xml:space="preserve"> is in the front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27"/>
                        </w:tblGrid>
                        <w:tr w:rsidR="00F74BAA" w:rsidRPr="00F74BAA">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330"/>
                                <w:gridCol w:w="243"/>
                                <w:gridCol w:w="2229"/>
                                <w:gridCol w:w="290"/>
                              </w:tblGrid>
                              <w:tr w:rsidR="00F74BAA" w:rsidRPr="00F74BAA">
                                <w:trPr>
                                  <w:tblCellSpacing w:w="15" w:type="dxa"/>
                                </w:trPr>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69310C1B" wp14:editId="19AA6491">
                                          <wp:extent cx="361950" cy="361950"/>
                                          <wp:effectExtent l="0" t="0" r="0" b="0"/>
                                          <wp:docPr id="14" name="صورة 14" descr="G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3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38E0D2B6" wp14:editId="24006743">
                                          <wp:extent cx="170815" cy="170815"/>
                                          <wp:effectExtent l="0" t="0" r="635" b="635"/>
                                          <wp:docPr id="15" name="صورة 15" descr="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tc>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3E863255" wp14:editId="3D45BB2C">
                                          <wp:extent cx="116205" cy="422910"/>
                                          <wp:effectExtent l="0" t="0" r="0" b="0"/>
                                          <wp:docPr id="16" name="صورة 16" descr="&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205" cy="422910"/>
                                                  </a:xfrm>
                                                  <a:prstGeom prst="rect">
                                                    <a:avLst/>
                                                  </a:prstGeom>
                                                  <a:noFill/>
                                                  <a:ln>
                                                    <a:noFill/>
                                                  </a:ln>
                                                </pic:spPr>
                                              </pic:pic>
                                            </a:graphicData>
                                          </a:graphic>
                                        </wp:inline>
                                      </w:drawing>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9"/>
                                    </w:tblGrid>
                                    <w:tr w:rsidR="00F74BAA" w:rsidRPr="00F74BAA">
                                      <w:trPr>
                                        <w:trHeight w:val="30"/>
                                        <w:tblCellSpacing w:w="15" w:type="dxa"/>
                                      </w:trPr>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4"/>
                                              <w:szCs w:val="24"/>
                                            </w:rPr>
                                          </w:pPr>
                                        </w:p>
                                      </w:tc>
                                    </w:tr>
                                    <w:tr w:rsidR="00F74BAA" w:rsidRPr="00F74BAA">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
                                            <w:gridCol w:w="630"/>
                                            <w:gridCol w:w="600"/>
                                            <w:gridCol w:w="645"/>
                                          </w:tblGrid>
                                          <w:tr w:rsidR="00F74BAA" w:rsidRPr="00F74BAA">
                                            <w:trPr>
                                              <w:tblCellSpacing w:w="15" w:type="dxa"/>
                                            </w:trPr>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372A6E16" wp14:editId="71CE196E">
                                                      <wp:extent cx="81915" cy="361950"/>
                                                      <wp:effectExtent l="0" t="0" r="0" b="0"/>
                                                      <wp:docPr id="17" name="صورة 17"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1915" cy="361950"/>
                                                              </a:xfrm>
                                                              <a:prstGeom prst="rect">
                                                                <a:avLst/>
                                                              </a:prstGeom>
                                                              <a:noFill/>
                                                              <a:ln>
                                                                <a:noFill/>
                                                              </a:ln>
                                                            </pic:spPr>
                                                          </pic:pic>
                                                        </a:graphicData>
                                                      </a:graphic>
                                                    </wp:inline>
                                                  </w:drawing>
                                                </w:r>
                                              </w:p>
                                            </w:tc>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0AB29031" wp14:editId="7F526B9B">
                                                      <wp:extent cx="361950" cy="122555"/>
                                                      <wp:effectExtent l="0" t="0" r="0" b="0"/>
                                                      <wp:docPr id="18" name="صورة 18" descr="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1950" cy="122555"/>
                                                              </a:xfrm>
                                                              <a:prstGeom prst="rect">
                                                                <a:avLst/>
                                                              </a:prstGeom>
                                                              <a:noFill/>
                                                              <a:ln>
                                                                <a:noFill/>
                                                              </a:ln>
                                                            </pic:spPr>
                                                          </pic:pic>
                                                        </a:graphicData>
                                                      </a:graphic>
                                                    </wp:inline>
                                                  </w:drawing>
                                                </w:r>
                                                <w:r w:rsidRPr="00F74BAA">
                                                  <w:rPr>
                                                    <w:rFonts w:ascii="Times New Roman" w:eastAsia="Times New Roman" w:hAnsi="Times New Roman" w:cs="Times New Roman"/>
                                                    <w:sz w:val="24"/>
                                                    <w:szCs w:val="24"/>
                                                  </w:rPr>
                                                  <w:br/>
                                                </w:r>
                                                <w:r w:rsidRPr="00F74BAA">
                                                  <w:rPr>
                                                    <w:rFonts w:ascii="Times New Roman" w:eastAsia="Times New Roman" w:hAnsi="Times New Roman" w:cs="Times New Roman"/>
                                                    <w:noProof/>
                                                    <w:sz w:val="24"/>
                                                    <w:szCs w:val="24"/>
                                                  </w:rPr>
                                                  <w:drawing>
                                                    <wp:inline distT="0" distB="0" distL="0" distR="0" wp14:anchorId="17F72846" wp14:editId="7FD0CEC8">
                                                      <wp:extent cx="347980" cy="47625"/>
                                                      <wp:effectExtent l="0" t="0" r="0" b="9525"/>
                                                      <wp:docPr id="19" name="صورة 19"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7980" cy="47625"/>
                                                              </a:xfrm>
                                                              <a:prstGeom prst="rect">
                                                                <a:avLst/>
                                                              </a:prstGeom>
                                                              <a:noFill/>
                                                              <a:ln>
                                                                <a:noFill/>
                                                              </a:ln>
                                                            </pic:spPr>
                                                          </pic:pic>
                                                        </a:graphicData>
                                                      </a:graphic>
                                                    </wp:inline>
                                                  </w:drawing>
                                                </w:r>
                                              </w:p>
                                            </w:tc>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0899C832" wp14:editId="0EA1CB1B">
                                                      <wp:extent cx="334645" cy="361950"/>
                                                      <wp:effectExtent l="0" t="0" r="8255" b="0"/>
                                                      <wp:docPr id="20" name="صورة 20"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4645" cy="361950"/>
                                                              </a:xfrm>
                                                              <a:prstGeom prst="rect">
                                                                <a:avLst/>
                                                              </a:prstGeom>
                                                              <a:noFill/>
                                                              <a:ln>
                                                                <a:noFill/>
                                                              </a:ln>
                                                            </pic:spPr>
                                                          </pic:pic>
                                                        </a:graphicData>
                                                      </a:graphic>
                                                    </wp:inline>
                                                  </w:drawing>
                                                </w:r>
                                              </w:p>
                                            </w:tc>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6FF99356" wp14:editId="549643DA">
                                                      <wp:extent cx="361950" cy="218440"/>
                                                      <wp:effectExtent l="0" t="0" r="0" b="0"/>
                                                      <wp:docPr id="21" name="صورة 21" descr="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A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1950" cy="218440"/>
                                                              </a:xfrm>
                                                              <a:prstGeom prst="rect">
                                                                <a:avLst/>
                                                              </a:prstGeom>
                                                              <a:noFill/>
                                                              <a:ln>
                                                                <a:noFill/>
                                                              </a:ln>
                                                            </pic:spPr>
                                                          </pic:pic>
                                                        </a:graphicData>
                                                      </a:graphic>
                                                    </wp:inline>
                                                  </w:drawing>
                                                </w:r>
                                                <w:r w:rsidRPr="00F74BAA">
                                                  <w:rPr>
                                                    <w:rFonts w:ascii="Times New Roman" w:eastAsia="Times New Roman" w:hAnsi="Times New Roman" w:cs="Times New Roman"/>
                                                    <w:sz w:val="24"/>
                                                    <w:szCs w:val="24"/>
                                                  </w:rPr>
                                                  <w:br/>
                                                </w:r>
                                                <w:r w:rsidRPr="00F74BAA">
                                                  <w:rPr>
                                                    <w:rFonts w:ascii="Times New Roman" w:eastAsia="Times New Roman" w:hAnsi="Times New Roman" w:cs="Times New Roman"/>
                                                    <w:noProof/>
                                                    <w:sz w:val="24"/>
                                                    <w:szCs w:val="24"/>
                                                  </w:rPr>
                                                  <w:drawing>
                                                    <wp:inline distT="0" distB="0" distL="0" distR="0" wp14:anchorId="23B5D48B" wp14:editId="11A7A3E1">
                                                      <wp:extent cx="191135" cy="102235"/>
                                                      <wp:effectExtent l="0" t="0" r="0" b="0"/>
                                                      <wp:docPr id="22" name="صورة 22"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135" cy="102235"/>
                                                              </a:xfrm>
                                                              <a:prstGeom prst="rect">
                                                                <a:avLst/>
                                                              </a:prstGeom>
                                                              <a:noFill/>
                                                              <a:ln>
                                                                <a:noFill/>
                                                              </a:ln>
                                                            </pic:spPr>
                                                          </pic:pic>
                                                        </a:graphicData>
                                                      </a:graphic>
                                                    </wp:inline>
                                                  </w:drawing>
                                                </w:r>
                                              </w:p>
                                            </w:tc>
                                          </w:tr>
                                        </w:tbl>
                                        <w:p w:rsidR="00F74BAA" w:rsidRPr="00F74BAA" w:rsidRDefault="00F74BAA" w:rsidP="00F74BAA">
                                          <w:pPr>
                                            <w:spacing w:after="0" w:line="240" w:lineRule="auto"/>
                                            <w:rPr>
                                              <w:rFonts w:ascii="Times New Roman" w:eastAsia="Times New Roman" w:hAnsi="Times New Roman" w:cs="Times New Roman"/>
                                              <w:sz w:val="24"/>
                                              <w:szCs w:val="24"/>
                                            </w:rPr>
                                          </w:pPr>
                                        </w:p>
                                      </w:tc>
                                    </w:tr>
                                    <w:tr w:rsidR="00F74BAA" w:rsidRPr="00F74BAA">
                                      <w:trPr>
                                        <w:trHeight w:val="30"/>
                                        <w:tblCellSpacing w:w="15" w:type="dxa"/>
                                      </w:trPr>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4"/>
                                              <w:szCs w:val="24"/>
                                            </w:rPr>
                                          </w:pPr>
                                        </w:p>
                                      </w:tc>
                                    </w:tr>
                                  </w:tbl>
                                  <w:p w:rsidR="00F74BAA" w:rsidRPr="00F74BAA" w:rsidRDefault="00F74BAA" w:rsidP="00F74BAA">
                                    <w:pPr>
                                      <w:spacing w:after="0" w:line="240" w:lineRule="auto"/>
                                      <w:rPr>
                                        <w:rFonts w:ascii="Times New Roman" w:eastAsia="Times New Roman" w:hAnsi="Times New Roman" w:cs="Times New Roman"/>
                                        <w:sz w:val="24"/>
                                        <w:szCs w:val="24"/>
                                      </w:rPr>
                                    </w:pPr>
                                  </w:p>
                                </w:tc>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674697DF" wp14:editId="1A3D3B80">
                                          <wp:extent cx="136525" cy="422910"/>
                                          <wp:effectExtent l="0" t="0" r="0" b="0"/>
                                          <wp:docPr id="23" name="صورة 23"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6525" cy="422910"/>
                                                  </a:xfrm>
                                                  <a:prstGeom prst="rect">
                                                    <a:avLst/>
                                                  </a:prstGeom>
                                                  <a:noFill/>
                                                  <a:ln>
                                                    <a:noFill/>
                                                  </a:ln>
                                                </pic:spPr>
                                              </pic:pic>
                                            </a:graphicData>
                                          </a:graphic>
                                        </wp:inline>
                                      </w:drawing>
                                    </w:r>
                                  </w:p>
                                </w:tc>
                              </w:tr>
                            </w:tbl>
                            <w:p w:rsidR="00F74BAA" w:rsidRPr="00F74BAA" w:rsidRDefault="00F74BAA" w:rsidP="00F74BAA">
                              <w:pPr>
                                <w:spacing w:after="0" w:line="240" w:lineRule="auto"/>
                                <w:rPr>
                                  <w:rFonts w:ascii="Times New Roman" w:eastAsia="Times New Roman" w:hAnsi="Times New Roman" w:cs="Times New Roman"/>
                                  <w:sz w:val="24"/>
                                  <w:szCs w:val="24"/>
                                </w:rPr>
                              </w:pPr>
                            </w:p>
                          </w:tc>
                        </w:tr>
                      </w:tbl>
                      <w:p w:rsidR="00F74BAA" w:rsidRPr="00F74BAA" w:rsidRDefault="00F74BAA" w:rsidP="00F74BAA">
                        <w:pPr>
                          <w:spacing w:after="0" w:line="240" w:lineRule="auto"/>
                          <w:rPr>
                            <w:rFonts w:ascii="Times New Roman" w:eastAsia="Times New Roman" w:hAnsi="Times New Roman" w:cs="Times New Roman"/>
                            <w:sz w:val="24"/>
                            <w:szCs w:val="24"/>
                          </w:rPr>
                        </w:pPr>
                      </w:p>
                    </w:tc>
                  </w:tr>
                </w:tbl>
                <w:p w:rsidR="00F74BAA" w:rsidRPr="00F74BAA" w:rsidRDefault="00F74BAA" w:rsidP="00F74BAA">
                  <w:pPr>
                    <w:spacing w:after="0" w:line="336" w:lineRule="atLeast"/>
                    <w:jc w:val="center"/>
                    <w:rPr>
                      <w:rFonts w:ascii="Times New Roman" w:eastAsia="Times New Roman" w:hAnsi="Times New Roman" w:cs="Times New Roman"/>
                      <w:sz w:val="24"/>
                      <w:szCs w:val="24"/>
                    </w:rPr>
                  </w:pPr>
                </w:p>
              </w:tc>
            </w:tr>
            <w:tr w:rsidR="00F74BAA" w:rsidRPr="00F74BAA" w:rsidTr="00F74BAA">
              <w:tc>
                <w:tcPr>
                  <w:tcW w:w="0" w:type="auto"/>
                  <w:shd w:val="clear" w:color="auto" w:fill="E9DEAF"/>
                  <w:tcMar>
                    <w:top w:w="24" w:type="dxa"/>
                    <w:left w:w="24" w:type="dxa"/>
                    <w:bottom w:w="24" w:type="dxa"/>
                    <w:right w:w="24" w:type="dxa"/>
                  </w:tcMar>
                  <w:vAlign w:val="center"/>
                  <w:hideMark/>
                </w:tcPr>
                <w:p w:rsidR="00F74BAA" w:rsidRPr="00F74BAA" w:rsidRDefault="001F31F9" w:rsidP="00F74BAA">
                  <w:pPr>
                    <w:spacing w:after="0" w:line="336" w:lineRule="atLeast"/>
                    <w:jc w:val="center"/>
                    <w:rPr>
                      <w:rFonts w:ascii="Times New Roman" w:eastAsia="Times New Roman" w:hAnsi="Times New Roman" w:cs="Times New Roman"/>
                      <w:b/>
                      <w:bCs/>
                      <w:sz w:val="24"/>
                      <w:szCs w:val="24"/>
                    </w:rPr>
                  </w:pPr>
                  <w:hyperlink r:id="rId33" w:anchor="Horus_name" w:tooltip="Ancient Egyptian royal titulary" w:history="1">
                    <w:r w:rsidR="00F74BAA" w:rsidRPr="00F74BAA">
                      <w:rPr>
                        <w:rFonts w:ascii="Times New Roman" w:eastAsia="Times New Roman" w:hAnsi="Times New Roman" w:cs="Times New Roman"/>
                        <w:b/>
                        <w:bCs/>
                        <w:color w:val="0000FF"/>
                        <w:sz w:val="24"/>
                        <w:szCs w:val="24"/>
                        <w:u w:val="single"/>
                      </w:rPr>
                      <w:t>Horus name</w:t>
                    </w:r>
                  </w:hyperlink>
                </w:p>
              </w:tc>
            </w:tr>
            <w:tr w:rsidR="00F74BAA" w:rsidRPr="00F74BAA" w:rsidTr="00F74BAA">
              <w:tc>
                <w:tcPr>
                  <w:tcW w:w="0" w:type="auto"/>
                  <w:shd w:val="clear" w:color="auto" w:fill="F9F9F9"/>
                  <w:noWrap/>
                  <w:tcMar>
                    <w:top w:w="48" w:type="dxa"/>
                    <w:left w:w="24" w:type="dxa"/>
                    <w:bottom w:w="192" w:type="dxa"/>
                    <w:right w:w="24" w:type="dxa"/>
                  </w:tcMar>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632"/>
                  </w:tblGrid>
                  <w:tr w:rsidR="00F74BAA" w:rsidRPr="00F74BAA">
                    <w:trPr>
                      <w:tblCellSpacing w:w="15" w:type="dxa"/>
                      <w:jc w:val="center"/>
                    </w:trPr>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proofErr w:type="spellStart"/>
                        <w:r w:rsidRPr="00F74BAA">
                          <w:rPr>
                            <w:rFonts w:ascii="Times New Roman" w:eastAsia="Times New Roman" w:hAnsi="Times New Roman" w:cs="Times New Roman"/>
                            <w:sz w:val="24"/>
                            <w:szCs w:val="24"/>
                          </w:rPr>
                          <w:lastRenderedPageBreak/>
                          <w:t>Wehemmesut</w:t>
                        </w:r>
                        <w:proofErr w:type="spellEnd"/>
                        <w:r w:rsidRPr="00F74BAA">
                          <w:rPr>
                            <w:rFonts w:ascii="Times New Roman" w:eastAsia="Times New Roman" w:hAnsi="Times New Roman" w:cs="Times New Roman"/>
                            <w:sz w:val="24"/>
                            <w:szCs w:val="24"/>
                          </w:rPr>
                          <w:br/>
                        </w:r>
                        <w:proofErr w:type="spellStart"/>
                        <w:r w:rsidRPr="00F74BAA">
                          <w:rPr>
                            <w:rFonts w:ascii="Times New Roman" w:eastAsia="Times New Roman" w:hAnsi="Times New Roman" w:cs="Times New Roman"/>
                            <w:i/>
                            <w:iCs/>
                            <w:sz w:val="24"/>
                            <w:szCs w:val="24"/>
                          </w:rPr>
                          <w:t>Ḥr</w:t>
                        </w:r>
                        <w:proofErr w:type="spellEnd"/>
                        <w:r w:rsidRPr="00F74BAA">
                          <w:rPr>
                            <w:rFonts w:ascii="Times New Roman" w:eastAsia="Times New Roman" w:hAnsi="Times New Roman" w:cs="Times New Roman"/>
                            <w:i/>
                            <w:iCs/>
                            <w:sz w:val="24"/>
                            <w:szCs w:val="24"/>
                          </w:rPr>
                          <w:t>.[w]-</w:t>
                        </w:r>
                        <w:proofErr w:type="spellStart"/>
                        <w:r w:rsidRPr="00F74BAA">
                          <w:rPr>
                            <w:rFonts w:ascii="Times New Roman" w:eastAsia="Times New Roman" w:hAnsi="Times New Roman" w:cs="Times New Roman"/>
                            <w:i/>
                            <w:iCs/>
                            <w:sz w:val="24"/>
                            <w:szCs w:val="24"/>
                          </w:rPr>
                          <w:t>wḥm-mswt</w:t>
                        </w:r>
                        <w:proofErr w:type="spellEnd"/>
                        <w:r w:rsidRPr="00F74BAA">
                          <w:rPr>
                            <w:rFonts w:ascii="Times New Roman" w:eastAsia="Times New Roman" w:hAnsi="Times New Roman" w:cs="Times New Roman"/>
                            <w:sz w:val="24"/>
                            <w:szCs w:val="24"/>
                          </w:rPr>
                          <w:br/>
                        </w:r>
                        <w:r w:rsidRPr="00F74BAA">
                          <w:rPr>
                            <w:rFonts w:ascii="Times New Roman" w:eastAsia="Times New Roman" w:hAnsi="Times New Roman" w:cs="Times New Roman"/>
                            <w:i/>
                            <w:iCs/>
                            <w:sz w:val="24"/>
                            <w:szCs w:val="24"/>
                          </w:rPr>
                          <w:t>The Horus repeating of births</w:t>
                        </w:r>
                      </w:p>
                    </w:tc>
                  </w:tr>
                  <w:tr w:rsidR="00F74BAA" w:rsidRPr="00F74BAA">
                    <w:trPr>
                      <w:tblCellSpacing w:w="15" w:type="dxa"/>
                      <w:jc w:val="center"/>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4"/>
                        </w:tblGrid>
                        <w:tr w:rsidR="00F74BAA" w:rsidRPr="00F74BAA">
                          <w:trPr>
                            <w:tblCellSpacing w:w="15" w:type="dxa"/>
                          </w:trPr>
                          <w:tc>
                            <w:tcPr>
                              <w:tcW w:w="0" w:type="auto"/>
                              <w:tcMar>
                                <w:top w:w="150" w:type="dxa"/>
                                <w:left w:w="150" w:type="dxa"/>
                                <w:bottom w:w="150" w:type="dxa"/>
                                <w:right w:w="15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780"/>
                                <w:gridCol w:w="30"/>
                                <w:gridCol w:w="1236"/>
                                <w:gridCol w:w="6"/>
                                <w:gridCol w:w="752"/>
                              </w:tblGrid>
                              <w:tr w:rsidR="00F74BAA" w:rsidRPr="00F74BAA">
                                <w:trPr>
                                  <w:trHeight w:val="720"/>
                                  <w:tblCellSpacing w:w="0" w:type="dxa"/>
                                  <w:jc w:val="center"/>
                                </w:trPr>
                                <w:tc>
                                  <w:tcPr>
                                    <w:tcW w:w="0" w:type="auto"/>
                                    <w:tcMar>
                                      <w:top w:w="0" w:type="dxa"/>
                                      <w:left w:w="0" w:type="dxa"/>
                                      <w:bottom w:w="0" w:type="dxa"/>
                                      <w:right w:w="6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tblGrid>
                                    <w:tr w:rsidR="00F74BAA" w:rsidRPr="00F74BAA">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0"/>
                                          </w:tblGrid>
                                          <w:tr w:rsidR="00F74BAA" w:rsidRPr="00F74BAA">
                                            <w:trPr>
                                              <w:tblCellSpacing w:w="15" w:type="dxa"/>
                                            </w:trPr>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3A207026" wp14:editId="097B22B2">
                                                      <wp:extent cx="334645" cy="361950"/>
                                                      <wp:effectExtent l="0" t="0" r="8255" b="0"/>
                                                      <wp:docPr id="24" name="صورة 24" descr="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4645" cy="361950"/>
                                                              </a:xfrm>
                                                              <a:prstGeom prst="rect">
                                                                <a:avLst/>
                                                              </a:prstGeom>
                                                              <a:noFill/>
                                                              <a:ln>
                                                                <a:noFill/>
                                                              </a:ln>
                                                            </pic:spPr>
                                                          </pic:pic>
                                                        </a:graphicData>
                                                      </a:graphic>
                                                    </wp:inline>
                                                  </w:drawing>
                                                </w:r>
                                              </w:p>
                                            </w:tc>
                                          </w:tr>
                                        </w:tbl>
                                        <w:p w:rsidR="00F74BAA" w:rsidRPr="00F74BAA" w:rsidRDefault="00F74BAA" w:rsidP="00F74BAA">
                                          <w:pPr>
                                            <w:spacing w:after="0" w:line="240" w:lineRule="auto"/>
                                            <w:rPr>
                                              <w:rFonts w:ascii="Times New Roman" w:eastAsia="Times New Roman" w:hAnsi="Times New Roman" w:cs="Times New Roman"/>
                                              <w:sz w:val="24"/>
                                              <w:szCs w:val="24"/>
                                            </w:rPr>
                                          </w:pPr>
                                        </w:p>
                                      </w:tc>
                                    </w:tr>
                                  </w:tbl>
                                  <w:p w:rsidR="00F74BAA" w:rsidRPr="00F74BAA" w:rsidRDefault="00F74BAA" w:rsidP="00F74BAA">
                                    <w:pPr>
                                      <w:spacing w:after="0" w:line="240" w:lineRule="auto"/>
                                      <w:rPr>
                                        <w:rFonts w:ascii="Times New Roman" w:eastAsia="Times New Roman" w:hAnsi="Times New Roman" w:cs="Times New Roman"/>
                                        <w:sz w:val="24"/>
                                        <w:szCs w:val="24"/>
                                      </w:rPr>
                                    </w:pPr>
                                  </w:p>
                                </w:tc>
                                <w:tc>
                                  <w:tcPr>
                                    <w:tcW w:w="30" w:type="dxa"/>
                                    <w:shd w:val="clear" w:color="auto" w:fill="000000"/>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236"/>
                                    </w:tblGrid>
                                    <w:tr w:rsidR="00F74BAA" w:rsidRPr="00F74BAA">
                                      <w:trPr>
                                        <w:trHeight w:val="30"/>
                                        <w:tblCellSpacing w:w="0" w:type="dxa"/>
                                      </w:trPr>
                                      <w:tc>
                                        <w:tcPr>
                                          <w:tcW w:w="0" w:type="auto"/>
                                          <w:shd w:val="clear" w:color="auto" w:fill="000000"/>
                                          <w:vAlign w:val="center"/>
                                          <w:hideMark/>
                                        </w:tcPr>
                                        <w:p w:rsidR="00F74BAA" w:rsidRPr="00F74BAA" w:rsidRDefault="00F74BAA" w:rsidP="00F74BAA">
                                          <w:pPr>
                                            <w:spacing w:after="0" w:line="240" w:lineRule="auto"/>
                                            <w:rPr>
                                              <w:rFonts w:ascii="Times New Roman" w:eastAsia="Times New Roman" w:hAnsi="Times New Roman" w:cs="Times New Roman"/>
                                              <w:sz w:val="4"/>
                                              <w:szCs w:val="24"/>
                                            </w:rPr>
                                          </w:pPr>
                                        </w:p>
                                      </w:tc>
                                    </w:tr>
                                    <w:tr w:rsidR="00F74BAA" w:rsidRPr="00F74BAA">
                                      <w:trPr>
                                        <w:trHeight w:val="690"/>
                                        <w:tblCellSpacing w:w="0" w:type="dxa"/>
                                      </w:trPr>
                                      <w:tc>
                                        <w:tcPr>
                                          <w:tcW w:w="0" w:type="auto"/>
                                          <w:tcMar>
                                            <w:top w:w="0" w:type="dxa"/>
                                            <w:left w:w="75" w:type="dxa"/>
                                            <w:bottom w:w="0"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6"/>
                                          </w:tblGrid>
                                          <w:tr w:rsidR="00F74BAA" w:rsidRPr="00F74BAA">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
                                                  <w:gridCol w:w="330"/>
                                                  <w:gridCol w:w="408"/>
                                                </w:tblGrid>
                                                <w:tr w:rsidR="00F74BAA" w:rsidRPr="00F74BAA">
                                                  <w:trPr>
                                                    <w:tblCellSpacing w:w="15" w:type="dxa"/>
                                                  </w:trPr>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53EEC5AE" wp14:editId="0A2274D6">
                                                            <wp:extent cx="116205" cy="361950"/>
                                                            <wp:effectExtent l="0" t="0" r="0" b="0"/>
                                                            <wp:docPr id="25" name="صورة 25" descr="F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6205" cy="361950"/>
                                                                    </a:xfrm>
                                                                    <a:prstGeom prst="rect">
                                                                      <a:avLst/>
                                                                    </a:prstGeom>
                                                                    <a:noFill/>
                                                                    <a:ln>
                                                                      <a:noFill/>
                                                                    </a:ln>
                                                                  </pic:spPr>
                                                                </pic:pic>
                                                              </a:graphicData>
                                                            </a:graphic>
                                                          </wp:inline>
                                                        </w:drawing>
                                                      </w:r>
                                                    </w:p>
                                                  </w:tc>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66E8FA4D" wp14:editId="12D73D88">
                                                            <wp:extent cx="170815" cy="347980"/>
                                                            <wp:effectExtent l="0" t="0" r="635" b="0"/>
                                                            <wp:docPr id="26" name="صورة 26" descr="F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0815" cy="347980"/>
                                                                    </a:xfrm>
                                                                    <a:prstGeom prst="rect">
                                                                      <a:avLst/>
                                                                    </a:prstGeom>
                                                                    <a:noFill/>
                                                                    <a:ln>
                                                                      <a:noFill/>
                                                                    </a:ln>
                                                                  </pic:spPr>
                                                                </pic:pic>
                                                              </a:graphicData>
                                                            </a:graphic>
                                                          </wp:inline>
                                                        </w:drawing>
                                                      </w:r>
                                                    </w:p>
                                                  </w:tc>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666050E9" wp14:editId="180CF7ED">
                                                            <wp:extent cx="211455" cy="293370"/>
                                                            <wp:effectExtent l="0" t="0" r="0" b="0"/>
                                                            <wp:docPr id="27" name="صورة 27" descr="G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1455" cy="293370"/>
                                                                    </a:xfrm>
                                                                    <a:prstGeom prst="rect">
                                                                      <a:avLst/>
                                                                    </a:prstGeom>
                                                                    <a:noFill/>
                                                                    <a:ln>
                                                                      <a:noFill/>
                                                                    </a:ln>
                                                                  </pic:spPr>
                                                                </pic:pic>
                                                              </a:graphicData>
                                                            </a:graphic>
                                                          </wp:inline>
                                                        </w:drawing>
                                                      </w:r>
                                                      <w:r w:rsidRPr="00F74BAA">
                                                        <w:rPr>
                                                          <w:rFonts w:ascii="Times New Roman" w:eastAsia="Times New Roman" w:hAnsi="Times New Roman" w:cs="Times New Roman"/>
                                                          <w:sz w:val="24"/>
                                                          <w:szCs w:val="24"/>
                                                        </w:rPr>
                                                        <w:br/>
                                                      </w:r>
                                                      <w:r w:rsidRPr="00F74BAA">
                                                        <w:rPr>
                                                          <w:rFonts w:ascii="Times New Roman" w:eastAsia="Times New Roman" w:hAnsi="Times New Roman" w:cs="Times New Roman"/>
                                                          <w:noProof/>
                                                          <w:sz w:val="24"/>
                                                          <w:szCs w:val="24"/>
                                                        </w:rPr>
                                                        <w:drawing>
                                                          <wp:inline distT="0" distB="0" distL="0" distR="0" wp14:anchorId="44900D8C" wp14:editId="65649484">
                                                            <wp:extent cx="136525" cy="74930"/>
                                                            <wp:effectExtent l="0" t="0" r="0" b="1270"/>
                                                            <wp:docPr id="28" name="صورة 28"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525" cy="74930"/>
                                                                    </a:xfrm>
                                                                    <a:prstGeom prst="rect">
                                                                      <a:avLst/>
                                                                    </a:prstGeom>
                                                                    <a:noFill/>
                                                                    <a:ln>
                                                                      <a:noFill/>
                                                                    </a:ln>
                                                                  </pic:spPr>
                                                                </pic:pic>
                                                              </a:graphicData>
                                                            </a:graphic>
                                                          </wp:inline>
                                                        </w:drawing>
                                                      </w:r>
                                                    </w:p>
                                                  </w:tc>
                                                </w:tr>
                                              </w:tbl>
                                              <w:p w:rsidR="00F74BAA" w:rsidRPr="00F74BAA" w:rsidRDefault="00F74BAA" w:rsidP="00F74BAA">
                                                <w:pPr>
                                                  <w:spacing w:after="0" w:line="240" w:lineRule="auto"/>
                                                  <w:rPr>
                                                    <w:rFonts w:ascii="Times New Roman" w:eastAsia="Times New Roman" w:hAnsi="Times New Roman" w:cs="Times New Roman"/>
                                                    <w:sz w:val="24"/>
                                                    <w:szCs w:val="24"/>
                                                  </w:rPr>
                                                </w:pPr>
                                              </w:p>
                                            </w:tc>
                                          </w:tr>
                                        </w:tbl>
                                        <w:p w:rsidR="00F74BAA" w:rsidRPr="00F74BAA" w:rsidRDefault="00F74BAA" w:rsidP="00F74BAA">
                                          <w:pPr>
                                            <w:spacing w:after="0" w:line="240" w:lineRule="auto"/>
                                            <w:rPr>
                                              <w:rFonts w:ascii="Times New Roman" w:eastAsia="Times New Roman" w:hAnsi="Times New Roman" w:cs="Times New Roman"/>
                                              <w:sz w:val="24"/>
                                              <w:szCs w:val="24"/>
                                            </w:rPr>
                                          </w:pPr>
                                        </w:p>
                                      </w:tc>
                                    </w:tr>
                                    <w:tr w:rsidR="00F74BAA" w:rsidRPr="00F74BAA">
                                      <w:trPr>
                                        <w:trHeight w:val="30"/>
                                        <w:tblCellSpacing w:w="0" w:type="dxa"/>
                                      </w:trPr>
                                      <w:tc>
                                        <w:tcPr>
                                          <w:tcW w:w="0" w:type="auto"/>
                                          <w:shd w:val="clear" w:color="auto" w:fill="000000"/>
                                          <w:vAlign w:val="center"/>
                                          <w:hideMark/>
                                        </w:tcPr>
                                        <w:p w:rsidR="00F74BAA" w:rsidRPr="00F74BAA" w:rsidRDefault="00F74BAA" w:rsidP="00F74BAA">
                                          <w:pPr>
                                            <w:spacing w:after="0" w:line="240" w:lineRule="auto"/>
                                            <w:rPr>
                                              <w:rFonts w:ascii="Times New Roman" w:eastAsia="Times New Roman" w:hAnsi="Times New Roman" w:cs="Times New Roman"/>
                                              <w:sz w:val="4"/>
                                              <w:szCs w:val="24"/>
                                            </w:rPr>
                                          </w:pPr>
                                        </w:p>
                                      </w:tc>
                                    </w:tr>
                                  </w:tbl>
                                  <w:p w:rsidR="00F74BAA" w:rsidRPr="00F74BAA" w:rsidRDefault="00F74BAA" w:rsidP="00F74BAA">
                                    <w:pPr>
                                      <w:spacing w:after="0" w:line="240" w:lineRule="auto"/>
                                      <w:rPr>
                                        <w:rFonts w:ascii="Times New Roman" w:eastAsia="Times New Roman" w:hAnsi="Times New Roman" w:cs="Times New Roman"/>
                                        <w:sz w:val="24"/>
                                        <w:szCs w:val="24"/>
                                      </w:rPr>
                                    </w:pPr>
                                  </w:p>
                                </w:tc>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p>
                                </w:tc>
                                <w:tc>
                                  <w:tcPr>
                                    <w:tcW w:w="0" w:type="auto"/>
                                    <w:vAlign w:val="center"/>
                                    <w:hideMark/>
                                  </w:tcPr>
                                  <w:p w:rsidR="00F74BAA" w:rsidRPr="00F74BAA" w:rsidRDefault="00F74BAA" w:rsidP="00F74BAA">
                                    <w:pPr>
                                      <w:spacing w:after="0" w:line="240" w:lineRule="auto"/>
                                      <w:jc w:val="center"/>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5EA271EE" wp14:editId="18F99978">
                                          <wp:extent cx="477520" cy="477520"/>
                                          <wp:effectExtent l="0" t="0" r="0" b="0"/>
                                          <wp:docPr id="29" name="صورة 29" descr="https://upload.wikimedia.org/wikipedia/commons/thumb/7/7a/Srxtail2.svg/50px-Srxtail2.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upload.wikimedia.org/wikipedia/commons/thumb/7/7a/Srxtail2.svg/50px-Srxtail2.svg.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inline>
                                      </w:drawing>
                                    </w:r>
                                  </w:p>
                                </w:tc>
                              </w:tr>
                            </w:tbl>
                            <w:p w:rsidR="00F74BAA" w:rsidRPr="00F74BAA" w:rsidRDefault="00F74BAA" w:rsidP="00F74BAA">
                              <w:pPr>
                                <w:spacing w:after="0" w:line="240" w:lineRule="auto"/>
                                <w:jc w:val="center"/>
                                <w:rPr>
                                  <w:rFonts w:ascii="Times New Roman" w:eastAsia="Times New Roman" w:hAnsi="Times New Roman" w:cs="Times New Roman"/>
                                  <w:sz w:val="24"/>
                                  <w:szCs w:val="24"/>
                                </w:rPr>
                              </w:pPr>
                            </w:p>
                          </w:tc>
                        </w:tr>
                      </w:tbl>
                      <w:p w:rsidR="00F74BAA" w:rsidRPr="00F74BAA" w:rsidRDefault="00F74BAA" w:rsidP="00F74BAA">
                        <w:pPr>
                          <w:spacing w:after="0" w:line="240" w:lineRule="auto"/>
                          <w:rPr>
                            <w:rFonts w:ascii="Times New Roman" w:eastAsia="Times New Roman" w:hAnsi="Times New Roman" w:cs="Times New Roman"/>
                            <w:sz w:val="24"/>
                            <w:szCs w:val="24"/>
                          </w:rPr>
                        </w:pPr>
                      </w:p>
                    </w:tc>
                  </w:tr>
                </w:tbl>
                <w:p w:rsidR="00F74BAA" w:rsidRPr="00F74BAA" w:rsidRDefault="00F74BAA" w:rsidP="00F74BAA">
                  <w:pPr>
                    <w:spacing w:after="0" w:line="336" w:lineRule="atLeast"/>
                    <w:jc w:val="center"/>
                    <w:rPr>
                      <w:rFonts w:ascii="Times New Roman" w:eastAsia="Times New Roman" w:hAnsi="Times New Roman" w:cs="Times New Roman"/>
                      <w:sz w:val="24"/>
                      <w:szCs w:val="24"/>
                    </w:rPr>
                  </w:pPr>
                </w:p>
              </w:tc>
            </w:tr>
            <w:tr w:rsidR="00F74BAA" w:rsidRPr="00F74BAA" w:rsidTr="00F74BAA">
              <w:tc>
                <w:tcPr>
                  <w:tcW w:w="0" w:type="auto"/>
                  <w:shd w:val="clear" w:color="auto" w:fill="E9DEAF"/>
                  <w:tcMar>
                    <w:top w:w="24" w:type="dxa"/>
                    <w:left w:w="24" w:type="dxa"/>
                    <w:bottom w:w="24" w:type="dxa"/>
                    <w:right w:w="24" w:type="dxa"/>
                  </w:tcMar>
                  <w:vAlign w:val="center"/>
                  <w:hideMark/>
                </w:tcPr>
                <w:p w:rsidR="00F74BAA" w:rsidRPr="00F74BAA" w:rsidRDefault="001F31F9" w:rsidP="00F74BAA">
                  <w:pPr>
                    <w:spacing w:after="0" w:line="336" w:lineRule="atLeast"/>
                    <w:jc w:val="center"/>
                    <w:rPr>
                      <w:rFonts w:ascii="Times New Roman" w:eastAsia="Times New Roman" w:hAnsi="Times New Roman" w:cs="Times New Roman"/>
                      <w:b/>
                      <w:bCs/>
                      <w:sz w:val="24"/>
                      <w:szCs w:val="24"/>
                    </w:rPr>
                  </w:pPr>
                  <w:hyperlink r:id="rId39" w:anchor="Nebty_(&quot;two_ladies&quot;)_name" w:tooltip="Ancient Egyptian royal titulary" w:history="1">
                    <w:proofErr w:type="spellStart"/>
                    <w:r w:rsidR="00F74BAA" w:rsidRPr="00F74BAA">
                      <w:rPr>
                        <w:rFonts w:ascii="Times New Roman" w:eastAsia="Times New Roman" w:hAnsi="Times New Roman" w:cs="Times New Roman"/>
                        <w:b/>
                        <w:bCs/>
                        <w:color w:val="0000FF"/>
                        <w:sz w:val="24"/>
                        <w:szCs w:val="24"/>
                        <w:u w:val="single"/>
                      </w:rPr>
                      <w:t>Nebty</w:t>
                    </w:r>
                    <w:proofErr w:type="spellEnd"/>
                    <w:r w:rsidR="00F74BAA" w:rsidRPr="00F74BAA">
                      <w:rPr>
                        <w:rFonts w:ascii="Times New Roman" w:eastAsia="Times New Roman" w:hAnsi="Times New Roman" w:cs="Times New Roman"/>
                        <w:b/>
                        <w:bCs/>
                        <w:color w:val="0000FF"/>
                        <w:sz w:val="24"/>
                        <w:szCs w:val="24"/>
                        <w:u w:val="single"/>
                      </w:rPr>
                      <w:t xml:space="preserve"> name</w:t>
                    </w:r>
                  </w:hyperlink>
                </w:p>
              </w:tc>
            </w:tr>
            <w:tr w:rsidR="00F74BAA" w:rsidRPr="00F74BAA" w:rsidTr="00F74BAA">
              <w:tc>
                <w:tcPr>
                  <w:tcW w:w="0" w:type="auto"/>
                  <w:shd w:val="clear" w:color="auto" w:fill="F9F9F9"/>
                  <w:noWrap/>
                  <w:tcMar>
                    <w:top w:w="48" w:type="dxa"/>
                    <w:left w:w="24" w:type="dxa"/>
                    <w:bottom w:w="192" w:type="dxa"/>
                    <w:right w:w="24" w:type="dxa"/>
                  </w:tcMar>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632"/>
                  </w:tblGrid>
                  <w:tr w:rsidR="00F74BAA" w:rsidRPr="00F74BAA">
                    <w:trPr>
                      <w:tblCellSpacing w:w="15" w:type="dxa"/>
                      <w:jc w:val="center"/>
                    </w:trPr>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proofErr w:type="spellStart"/>
                        <w:r w:rsidRPr="00F74BAA">
                          <w:rPr>
                            <w:rFonts w:ascii="Times New Roman" w:eastAsia="Times New Roman" w:hAnsi="Times New Roman" w:cs="Times New Roman"/>
                            <w:sz w:val="24"/>
                            <w:szCs w:val="24"/>
                          </w:rPr>
                          <w:t>Wehemmesut</w:t>
                        </w:r>
                        <w:proofErr w:type="spellEnd"/>
                        <w:r w:rsidRPr="00F74BAA">
                          <w:rPr>
                            <w:rFonts w:ascii="Times New Roman" w:eastAsia="Times New Roman" w:hAnsi="Times New Roman" w:cs="Times New Roman"/>
                            <w:sz w:val="24"/>
                            <w:szCs w:val="24"/>
                          </w:rPr>
                          <w:br/>
                        </w:r>
                        <w:proofErr w:type="spellStart"/>
                        <w:r w:rsidRPr="00F74BAA">
                          <w:rPr>
                            <w:rFonts w:ascii="Times New Roman" w:eastAsia="Times New Roman" w:hAnsi="Times New Roman" w:cs="Times New Roman"/>
                            <w:i/>
                            <w:iCs/>
                            <w:sz w:val="24"/>
                            <w:szCs w:val="24"/>
                          </w:rPr>
                          <w:t>Wḥm-mswt</w:t>
                        </w:r>
                        <w:proofErr w:type="spellEnd"/>
                        <w:r w:rsidRPr="00F74BAA">
                          <w:rPr>
                            <w:rFonts w:ascii="Times New Roman" w:eastAsia="Times New Roman" w:hAnsi="Times New Roman" w:cs="Times New Roman"/>
                            <w:sz w:val="24"/>
                            <w:szCs w:val="24"/>
                          </w:rPr>
                          <w:br/>
                        </w:r>
                        <w:r w:rsidRPr="00F74BAA">
                          <w:rPr>
                            <w:rFonts w:ascii="Times New Roman" w:eastAsia="Times New Roman" w:hAnsi="Times New Roman" w:cs="Times New Roman"/>
                            <w:i/>
                            <w:iCs/>
                            <w:sz w:val="24"/>
                            <w:szCs w:val="24"/>
                          </w:rPr>
                          <w:t>He who is repeating of births</w:t>
                        </w:r>
                      </w:p>
                    </w:tc>
                  </w:tr>
                  <w:tr w:rsidR="00F74BAA" w:rsidRPr="00F74BAA">
                    <w:trPr>
                      <w:tblCellSpacing w:w="15" w:type="dxa"/>
                      <w:jc w:val="center"/>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3"/>
                        </w:tblGrid>
                        <w:tr w:rsidR="00F74BAA" w:rsidRPr="00F74BAA">
                          <w:trPr>
                            <w:tblCellSpacing w:w="15" w:type="dxa"/>
                          </w:trPr>
                          <w:tc>
                            <w:tcPr>
                              <w:tcW w:w="0" w:type="auto"/>
                              <w:tcMar>
                                <w:top w:w="60" w:type="dxa"/>
                                <w:left w:w="150" w:type="dxa"/>
                                <w:bottom w:w="60" w:type="dxa"/>
                                <w:right w:w="15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883"/>
                                <w:gridCol w:w="1098"/>
                                <w:gridCol w:w="6"/>
                                <w:gridCol w:w="6"/>
                              </w:tblGrid>
                              <w:tr w:rsidR="00F74BAA" w:rsidRPr="00F74BAA">
                                <w:trPr>
                                  <w:tblCellSpacing w:w="0" w:type="dxa"/>
                                  <w:jc w:val="center"/>
                                </w:trPr>
                                <w:tc>
                                  <w:tcPr>
                                    <w:tcW w:w="0" w:type="auto"/>
                                    <w:tcMar>
                                      <w:top w:w="0" w:type="dxa"/>
                                      <w:left w:w="0" w:type="dxa"/>
                                      <w:bottom w:w="0" w:type="dxa"/>
                                      <w:right w:w="9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3"/>
                                    </w:tblGrid>
                                    <w:tr w:rsidR="00F74BAA" w:rsidRPr="00F74BAA">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3"/>
                                          </w:tblGrid>
                                          <w:tr w:rsidR="00F74BAA" w:rsidRPr="00F74BAA">
                                            <w:trPr>
                                              <w:tblCellSpacing w:w="15" w:type="dxa"/>
                                            </w:trPr>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3A815A8C" wp14:editId="0F7B916B">
                                                      <wp:extent cx="389255" cy="361950"/>
                                                      <wp:effectExtent l="0" t="0" r="0" b="0"/>
                                                      <wp:docPr id="30" name="صورة 30" descr="G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9255" cy="361950"/>
                                                              </a:xfrm>
                                                              <a:prstGeom prst="rect">
                                                                <a:avLst/>
                                                              </a:prstGeom>
                                                              <a:noFill/>
                                                              <a:ln>
                                                                <a:noFill/>
                                                              </a:ln>
                                                            </pic:spPr>
                                                          </pic:pic>
                                                        </a:graphicData>
                                                      </a:graphic>
                                                    </wp:inline>
                                                  </w:drawing>
                                                </w:r>
                                              </w:p>
                                            </w:tc>
                                          </w:tr>
                                        </w:tbl>
                                        <w:p w:rsidR="00F74BAA" w:rsidRPr="00F74BAA" w:rsidRDefault="00F74BAA" w:rsidP="00F74BAA">
                                          <w:pPr>
                                            <w:spacing w:after="0" w:line="240" w:lineRule="auto"/>
                                            <w:rPr>
                                              <w:rFonts w:ascii="Times New Roman" w:eastAsia="Times New Roman" w:hAnsi="Times New Roman" w:cs="Times New Roman"/>
                                              <w:sz w:val="24"/>
                                              <w:szCs w:val="24"/>
                                            </w:rPr>
                                          </w:pPr>
                                        </w:p>
                                      </w:tc>
                                    </w:tr>
                                  </w:tbl>
                                  <w:p w:rsidR="00F74BAA" w:rsidRPr="00F74BAA" w:rsidRDefault="00F74BAA" w:rsidP="00F74BAA">
                                    <w:pPr>
                                      <w:spacing w:after="0" w:line="240" w:lineRule="auto"/>
                                      <w:rPr>
                                        <w:rFonts w:ascii="Times New Roman" w:eastAsia="Times New Roman" w:hAnsi="Times New Roman" w:cs="Times New Roman"/>
                                        <w:sz w:val="24"/>
                                        <w:szCs w:val="24"/>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1086"/>
                                      <w:gridCol w:w="6"/>
                                    </w:tblGrid>
                                    <w:tr w:rsidR="00F74BAA" w:rsidRPr="00F74BAA">
                                      <w:trPr>
                                        <w:trHeight w:val="30"/>
                                        <w:tblCellSpacing w:w="0" w:type="dxa"/>
                                      </w:trPr>
                                      <w:tc>
                                        <w:tcPr>
                                          <w:tcW w:w="0" w:type="auto"/>
                                          <w:shd w:val="clear" w:color="auto" w:fill="000000"/>
                                          <w:vAlign w:val="center"/>
                                          <w:hideMark/>
                                        </w:tcPr>
                                        <w:p w:rsidR="00F74BAA" w:rsidRPr="00F74BAA" w:rsidRDefault="00F74BAA" w:rsidP="00F74BAA">
                                          <w:pPr>
                                            <w:spacing w:after="0" w:line="240" w:lineRule="auto"/>
                                            <w:rPr>
                                              <w:rFonts w:ascii="Times New Roman" w:eastAsia="Times New Roman" w:hAnsi="Times New Roman" w:cs="Times New Roman"/>
                                              <w:sz w:val="4"/>
                                              <w:szCs w:val="24"/>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6"/>
                                          </w:tblGrid>
                                          <w:tr w:rsidR="00F74BAA" w:rsidRPr="00F74BAA">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
                                                  <w:gridCol w:w="330"/>
                                                  <w:gridCol w:w="408"/>
                                                </w:tblGrid>
                                                <w:tr w:rsidR="00F74BAA" w:rsidRPr="00F74BAA">
                                                  <w:trPr>
                                                    <w:tblCellSpacing w:w="15" w:type="dxa"/>
                                                  </w:trPr>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12866035" wp14:editId="48259CC8">
                                                            <wp:extent cx="116205" cy="361950"/>
                                                            <wp:effectExtent l="0" t="0" r="0" b="0"/>
                                                            <wp:docPr id="31" name="صورة 31" descr="F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6205" cy="361950"/>
                                                                    </a:xfrm>
                                                                    <a:prstGeom prst="rect">
                                                                      <a:avLst/>
                                                                    </a:prstGeom>
                                                                    <a:noFill/>
                                                                    <a:ln>
                                                                      <a:noFill/>
                                                                    </a:ln>
                                                                  </pic:spPr>
                                                                </pic:pic>
                                                              </a:graphicData>
                                                            </a:graphic>
                                                          </wp:inline>
                                                        </w:drawing>
                                                      </w:r>
                                                    </w:p>
                                                  </w:tc>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65FC8217" wp14:editId="2317999A">
                                                            <wp:extent cx="170815" cy="347980"/>
                                                            <wp:effectExtent l="0" t="0" r="635" b="0"/>
                                                            <wp:docPr id="32" name="صورة 32" descr="F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0815" cy="347980"/>
                                                                    </a:xfrm>
                                                                    <a:prstGeom prst="rect">
                                                                      <a:avLst/>
                                                                    </a:prstGeom>
                                                                    <a:noFill/>
                                                                    <a:ln>
                                                                      <a:noFill/>
                                                                    </a:ln>
                                                                  </pic:spPr>
                                                                </pic:pic>
                                                              </a:graphicData>
                                                            </a:graphic>
                                                          </wp:inline>
                                                        </w:drawing>
                                                      </w:r>
                                                    </w:p>
                                                  </w:tc>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5B6C7C57" wp14:editId="6BEAF5D0">
                                                            <wp:extent cx="211455" cy="293370"/>
                                                            <wp:effectExtent l="0" t="0" r="0" b="0"/>
                                                            <wp:docPr id="33" name="صورة 33" descr="G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1455" cy="293370"/>
                                                                    </a:xfrm>
                                                                    <a:prstGeom prst="rect">
                                                                      <a:avLst/>
                                                                    </a:prstGeom>
                                                                    <a:noFill/>
                                                                    <a:ln>
                                                                      <a:noFill/>
                                                                    </a:ln>
                                                                  </pic:spPr>
                                                                </pic:pic>
                                                              </a:graphicData>
                                                            </a:graphic>
                                                          </wp:inline>
                                                        </w:drawing>
                                                      </w:r>
                                                      <w:r w:rsidRPr="00F74BAA">
                                                        <w:rPr>
                                                          <w:rFonts w:ascii="Times New Roman" w:eastAsia="Times New Roman" w:hAnsi="Times New Roman" w:cs="Times New Roman"/>
                                                          <w:sz w:val="24"/>
                                                          <w:szCs w:val="24"/>
                                                        </w:rPr>
                                                        <w:br/>
                                                      </w:r>
                                                      <w:r w:rsidRPr="00F74BAA">
                                                        <w:rPr>
                                                          <w:rFonts w:ascii="Times New Roman" w:eastAsia="Times New Roman" w:hAnsi="Times New Roman" w:cs="Times New Roman"/>
                                                          <w:noProof/>
                                                          <w:sz w:val="24"/>
                                                          <w:szCs w:val="24"/>
                                                        </w:rPr>
                                                        <w:drawing>
                                                          <wp:inline distT="0" distB="0" distL="0" distR="0" wp14:anchorId="2FE50F18" wp14:editId="0180E02B">
                                                            <wp:extent cx="136525" cy="74930"/>
                                                            <wp:effectExtent l="0" t="0" r="0" b="1270"/>
                                                            <wp:docPr id="34" name="صورة 34"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525" cy="74930"/>
                                                                    </a:xfrm>
                                                                    <a:prstGeom prst="rect">
                                                                      <a:avLst/>
                                                                    </a:prstGeom>
                                                                    <a:noFill/>
                                                                    <a:ln>
                                                                      <a:noFill/>
                                                                    </a:ln>
                                                                  </pic:spPr>
                                                                </pic:pic>
                                                              </a:graphicData>
                                                            </a:graphic>
                                                          </wp:inline>
                                                        </w:drawing>
                                                      </w:r>
                                                    </w:p>
                                                  </w:tc>
                                                </w:tr>
                                              </w:tbl>
                                              <w:p w:rsidR="00F74BAA" w:rsidRPr="00F74BAA" w:rsidRDefault="00F74BAA" w:rsidP="00F74BAA">
                                                <w:pPr>
                                                  <w:spacing w:after="0" w:line="240" w:lineRule="auto"/>
                                                  <w:rPr>
                                                    <w:rFonts w:ascii="Times New Roman" w:eastAsia="Times New Roman" w:hAnsi="Times New Roman" w:cs="Times New Roman"/>
                                                    <w:sz w:val="24"/>
                                                    <w:szCs w:val="24"/>
                                                  </w:rPr>
                                                </w:pPr>
                                              </w:p>
                                            </w:tc>
                                          </w:tr>
                                        </w:tbl>
                                        <w:p w:rsidR="00F74BAA" w:rsidRPr="00F74BAA" w:rsidRDefault="00F74BAA" w:rsidP="00F74BAA">
                                          <w:pPr>
                                            <w:spacing w:after="0" w:line="240" w:lineRule="auto"/>
                                            <w:rPr>
                                              <w:rFonts w:ascii="Times New Roman" w:eastAsia="Times New Roman" w:hAnsi="Times New Roman" w:cs="Times New Roman"/>
                                              <w:sz w:val="24"/>
                                              <w:szCs w:val="24"/>
                                            </w:rPr>
                                          </w:pPr>
                                        </w:p>
                                      </w:tc>
                                      <w:tc>
                                        <w:tcPr>
                                          <w:tcW w:w="0" w:type="auto"/>
                                          <w:shd w:val="clear" w:color="auto" w:fill="000000"/>
                                          <w:vAlign w:val="center"/>
                                          <w:hideMark/>
                                        </w:tcPr>
                                        <w:p w:rsidR="00F74BAA" w:rsidRPr="00F74BAA" w:rsidRDefault="00F74BAA" w:rsidP="00F74BAA">
                                          <w:pPr>
                                            <w:spacing w:after="0" w:line="240" w:lineRule="auto"/>
                                            <w:rPr>
                                              <w:rFonts w:ascii="Times New Roman" w:eastAsia="Times New Roman" w:hAnsi="Times New Roman" w:cs="Times New Roman"/>
                                              <w:sz w:val="4"/>
                                              <w:szCs w:val="24"/>
                                            </w:rPr>
                                          </w:pPr>
                                        </w:p>
                                      </w:tc>
                                    </w:tr>
                                  </w:tbl>
                                  <w:p w:rsidR="00F74BAA" w:rsidRPr="00F74BAA" w:rsidRDefault="00F74BAA" w:rsidP="00F74BAA">
                                    <w:pPr>
                                      <w:spacing w:after="0" w:line="240" w:lineRule="auto"/>
                                      <w:rPr>
                                        <w:rFonts w:ascii="Times New Roman" w:eastAsia="Times New Roman" w:hAnsi="Times New Roman" w:cs="Times New Roman"/>
                                        <w:sz w:val="24"/>
                                        <w:szCs w:val="24"/>
                                      </w:rPr>
                                    </w:pPr>
                                  </w:p>
                                </w:tc>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p>
                                </w:tc>
                                <w:tc>
                                  <w:tcPr>
                                    <w:tcW w:w="0" w:type="auto"/>
                                    <w:vAlign w:val="center"/>
                                    <w:hideMark/>
                                  </w:tcPr>
                                  <w:p w:rsidR="00F74BAA" w:rsidRPr="00F74BAA" w:rsidRDefault="00F74BAA" w:rsidP="00F74BAA">
                                    <w:pPr>
                                      <w:spacing w:after="0" w:line="240" w:lineRule="auto"/>
                                      <w:jc w:val="center"/>
                                      <w:rPr>
                                        <w:rFonts w:ascii="Times New Roman" w:eastAsia="Times New Roman" w:hAnsi="Times New Roman" w:cs="Times New Roman"/>
                                        <w:sz w:val="24"/>
                                        <w:szCs w:val="24"/>
                                      </w:rPr>
                                    </w:pPr>
                                  </w:p>
                                </w:tc>
                              </w:tr>
                            </w:tbl>
                            <w:p w:rsidR="00F74BAA" w:rsidRPr="00F74BAA" w:rsidRDefault="00F74BAA" w:rsidP="00F74BAA">
                              <w:pPr>
                                <w:spacing w:after="0" w:line="240" w:lineRule="auto"/>
                                <w:jc w:val="center"/>
                                <w:rPr>
                                  <w:rFonts w:ascii="Times New Roman" w:eastAsia="Times New Roman" w:hAnsi="Times New Roman" w:cs="Times New Roman"/>
                                  <w:sz w:val="24"/>
                                  <w:szCs w:val="24"/>
                                </w:rPr>
                              </w:pPr>
                            </w:p>
                          </w:tc>
                        </w:tr>
                      </w:tbl>
                      <w:p w:rsidR="00F74BAA" w:rsidRPr="00F74BAA" w:rsidRDefault="00F74BAA" w:rsidP="00F74BAA">
                        <w:pPr>
                          <w:spacing w:after="0" w:line="240" w:lineRule="auto"/>
                          <w:rPr>
                            <w:rFonts w:ascii="Times New Roman" w:eastAsia="Times New Roman" w:hAnsi="Times New Roman" w:cs="Times New Roman"/>
                            <w:sz w:val="24"/>
                            <w:szCs w:val="24"/>
                          </w:rPr>
                        </w:pPr>
                      </w:p>
                    </w:tc>
                  </w:tr>
                </w:tbl>
                <w:p w:rsidR="00F74BAA" w:rsidRPr="00F74BAA" w:rsidRDefault="00F74BAA" w:rsidP="00F74BAA">
                  <w:pPr>
                    <w:spacing w:after="0" w:line="336" w:lineRule="atLeast"/>
                    <w:jc w:val="center"/>
                    <w:rPr>
                      <w:rFonts w:ascii="Times New Roman" w:eastAsia="Times New Roman" w:hAnsi="Times New Roman" w:cs="Times New Roman"/>
                      <w:sz w:val="24"/>
                      <w:szCs w:val="24"/>
                    </w:rPr>
                  </w:pPr>
                </w:p>
              </w:tc>
            </w:tr>
            <w:tr w:rsidR="00F74BAA" w:rsidRPr="00F74BAA" w:rsidTr="00F74BAA">
              <w:tc>
                <w:tcPr>
                  <w:tcW w:w="0" w:type="auto"/>
                  <w:shd w:val="clear" w:color="auto" w:fill="E9DEAF"/>
                  <w:tcMar>
                    <w:top w:w="24" w:type="dxa"/>
                    <w:left w:w="24" w:type="dxa"/>
                    <w:bottom w:w="24" w:type="dxa"/>
                    <w:right w:w="24" w:type="dxa"/>
                  </w:tcMar>
                  <w:vAlign w:val="center"/>
                  <w:hideMark/>
                </w:tcPr>
                <w:p w:rsidR="00F74BAA" w:rsidRPr="00F74BAA" w:rsidRDefault="001F31F9" w:rsidP="00F74BAA">
                  <w:pPr>
                    <w:spacing w:after="0" w:line="336" w:lineRule="atLeast"/>
                    <w:jc w:val="center"/>
                    <w:rPr>
                      <w:rFonts w:ascii="Times New Roman" w:eastAsia="Times New Roman" w:hAnsi="Times New Roman" w:cs="Times New Roman"/>
                      <w:b/>
                      <w:bCs/>
                      <w:sz w:val="24"/>
                      <w:szCs w:val="24"/>
                    </w:rPr>
                  </w:pPr>
                  <w:hyperlink r:id="rId41" w:anchor="Horus_of_Gold" w:tooltip="Ancient Egyptian royal titulary" w:history="1">
                    <w:r w:rsidR="00F74BAA" w:rsidRPr="00F74BAA">
                      <w:rPr>
                        <w:rFonts w:ascii="Times New Roman" w:eastAsia="Times New Roman" w:hAnsi="Times New Roman" w:cs="Times New Roman"/>
                        <w:b/>
                        <w:bCs/>
                        <w:color w:val="0000FF"/>
                        <w:sz w:val="24"/>
                        <w:szCs w:val="24"/>
                        <w:u w:val="single"/>
                      </w:rPr>
                      <w:t>Golden Horus</w:t>
                    </w:r>
                  </w:hyperlink>
                </w:p>
              </w:tc>
            </w:tr>
            <w:tr w:rsidR="00F74BAA" w:rsidRPr="00F74BAA" w:rsidTr="00F74BAA">
              <w:tc>
                <w:tcPr>
                  <w:tcW w:w="0" w:type="auto"/>
                  <w:shd w:val="clear" w:color="auto" w:fill="F9F9F9"/>
                  <w:noWrap/>
                  <w:tcMar>
                    <w:top w:w="48" w:type="dxa"/>
                    <w:left w:w="24" w:type="dxa"/>
                    <w:bottom w:w="192" w:type="dxa"/>
                    <w:right w:w="24" w:type="dxa"/>
                  </w:tcMar>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632"/>
                  </w:tblGrid>
                  <w:tr w:rsidR="00F74BAA" w:rsidRPr="00F74BAA">
                    <w:trPr>
                      <w:tblCellSpacing w:w="15" w:type="dxa"/>
                      <w:jc w:val="center"/>
                    </w:trPr>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proofErr w:type="spellStart"/>
                        <w:r w:rsidRPr="00F74BAA">
                          <w:rPr>
                            <w:rFonts w:ascii="Times New Roman" w:eastAsia="Times New Roman" w:hAnsi="Times New Roman" w:cs="Times New Roman"/>
                            <w:sz w:val="24"/>
                            <w:szCs w:val="24"/>
                          </w:rPr>
                          <w:t>Wehemmesut</w:t>
                        </w:r>
                        <w:proofErr w:type="spellEnd"/>
                        <w:r w:rsidRPr="00F74BAA">
                          <w:rPr>
                            <w:rFonts w:ascii="Times New Roman" w:eastAsia="Times New Roman" w:hAnsi="Times New Roman" w:cs="Times New Roman"/>
                            <w:sz w:val="24"/>
                            <w:szCs w:val="24"/>
                          </w:rPr>
                          <w:br/>
                        </w:r>
                        <w:r w:rsidRPr="00F74BAA">
                          <w:rPr>
                            <w:rFonts w:ascii="Times New Roman" w:eastAsia="Times New Roman" w:hAnsi="Times New Roman" w:cs="Times New Roman"/>
                            <w:i/>
                            <w:iCs/>
                            <w:sz w:val="24"/>
                            <w:szCs w:val="24"/>
                          </w:rPr>
                          <w:t>Bik-</w:t>
                        </w:r>
                        <w:proofErr w:type="spellStart"/>
                        <w:r w:rsidRPr="00F74BAA">
                          <w:rPr>
                            <w:rFonts w:ascii="Times New Roman" w:eastAsia="Times New Roman" w:hAnsi="Times New Roman" w:cs="Times New Roman"/>
                            <w:i/>
                            <w:iCs/>
                            <w:sz w:val="24"/>
                            <w:szCs w:val="24"/>
                          </w:rPr>
                          <w:t>nbw</w:t>
                        </w:r>
                        <w:proofErr w:type="spellEnd"/>
                        <w:r w:rsidRPr="00F74BAA">
                          <w:rPr>
                            <w:rFonts w:ascii="Times New Roman" w:eastAsia="Times New Roman" w:hAnsi="Times New Roman" w:cs="Times New Roman"/>
                            <w:i/>
                            <w:iCs/>
                            <w:sz w:val="24"/>
                            <w:szCs w:val="24"/>
                          </w:rPr>
                          <w:t>-</w:t>
                        </w:r>
                        <w:proofErr w:type="spellStart"/>
                        <w:r w:rsidRPr="00F74BAA">
                          <w:rPr>
                            <w:rFonts w:ascii="Times New Roman" w:eastAsia="Times New Roman" w:hAnsi="Times New Roman" w:cs="Times New Roman"/>
                            <w:i/>
                            <w:iCs/>
                            <w:sz w:val="24"/>
                            <w:szCs w:val="24"/>
                          </w:rPr>
                          <w:t>wḥm-mswt</w:t>
                        </w:r>
                        <w:proofErr w:type="spellEnd"/>
                        <w:r w:rsidRPr="00F74BAA">
                          <w:rPr>
                            <w:rFonts w:ascii="Times New Roman" w:eastAsia="Times New Roman" w:hAnsi="Times New Roman" w:cs="Times New Roman"/>
                            <w:sz w:val="24"/>
                            <w:szCs w:val="24"/>
                          </w:rPr>
                          <w:br/>
                        </w:r>
                        <w:r w:rsidRPr="00F74BAA">
                          <w:rPr>
                            <w:rFonts w:ascii="Times New Roman" w:eastAsia="Times New Roman" w:hAnsi="Times New Roman" w:cs="Times New Roman"/>
                            <w:i/>
                            <w:iCs/>
                            <w:sz w:val="24"/>
                            <w:szCs w:val="24"/>
                          </w:rPr>
                          <w:t>The golden falcon, repeating of births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6"/>
                        </w:tblGrid>
                        <w:tr w:rsidR="00F74BAA" w:rsidRPr="00F74BAA">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5"/>
                                <w:gridCol w:w="243"/>
                                <w:gridCol w:w="330"/>
                                <w:gridCol w:w="408"/>
                              </w:tblGrid>
                              <w:tr w:rsidR="00F74BAA" w:rsidRPr="00F74BAA">
                                <w:trPr>
                                  <w:tblCellSpacing w:w="15" w:type="dxa"/>
                                </w:trPr>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482479EF" wp14:editId="3A669506">
                                          <wp:extent cx="280035" cy="361950"/>
                                          <wp:effectExtent l="0" t="0" r="5715" b="0"/>
                                          <wp:docPr id="35" name="صورة 35" descr="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0035" cy="361950"/>
                                                  </a:xfrm>
                                                  <a:prstGeom prst="rect">
                                                    <a:avLst/>
                                                  </a:prstGeom>
                                                  <a:noFill/>
                                                  <a:ln>
                                                    <a:noFill/>
                                                  </a:ln>
                                                </pic:spPr>
                                              </pic:pic>
                                            </a:graphicData>
                                          </a:graphic>
                                        </wp:inline>
                                      </w:drawing>
                                    </w:r>
                                  </w:p>
                                </w:tc>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0C6FEC43" wp14:editId="3CC77B17">
                                          <wp:extent cx="116205" cy="361950"/>
                                          <wp:effectExtent l="0" t="0" r="0" b="0"/>
                                          <wp:docPr id="36" name="صورة 36" descr="F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6205" cy="361950"/>
                                                  </a:xfrm>
                                                  <a:prstGeom prst="rect">
                                                    <a:avLst/>
                                                  </a:prstGeom>
                                                  <a:noFill/>
                                                  <a:ln>
                                                    <a:noFill/>
                                                  </a:ln>
                                                </pic:spPr>
                                              </pic:pic>
                                            </a:graphicData>
                                          </a:graphic>
                                        </wp:inline>
                                      </w:drawing>
                                    </w:r>
                                  </w:p>
                                </w:tc>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4BC9F666" wp14:editId="1DFE871D">
                                          <wp:extent cx="170815" cy="347980"/>
                                          <wp:effectExtent l="0" t="0" r="635" b="0"/>
                                          <wp:docPr id="37" name="صورة 37" descr="F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0815" cy="347980"/>
                                                  </a:xfrm>
                                                  <a:prstGeom prst="rect">
                                                    <a:avLst/>
                                                  </a:prstGeom>
                                                  <a:noFill/>
                                                  <a:ln>
                                                    <a:noFill/>
                                                  </a:ln>
                                                </pic:spPr>
                                              </pic:pic>
                                            </a:graphicData>
                                          </a:graphic>
                                        </wp:inline>
                                      </w:drawing>
                                    </w:r>
                                  </w:p>
                                </w:tc>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48923821" wp14:editId="2C80269A">
                                          <wp:extent cx="211455" cy="293370"/>
                                          <wp:effectExtent l="0" t="0" r="0" b="0"/>
                                          <wp:docPr id="38" name="صورة 38" descr="G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G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1455" cy="293370"/>
                                                  </a:xfrm>
                                                  <a:prstGeom prst="rect">
                                                    <a:avLst/>
                                                  </a:prstGeom>
                                                  <a:noFill/>
                                                  <a:ln>
                                                    <a:noFill/>
                                                  </a:ln>
                                                </pic:spPr>
                                              </pic:pic>
                                            </a:graphicData>
                                          </a:graphic>
                                        </wp:inline>
                                      </w:drawing>
                                    </w:r>
                                    <w:r w:rsidRPr="00F74BAA">
                                      <w:rPr>
                                        <w:rFonts w:ascii="Times New Roman" w:eastAsia="Times New Roman" w:hAnsi="Times New Roman" w:cs="Times New Roman"/>
                                        <w:sz w:val="24"/>
                                        <w:szCs w:val="24"/>
                                      </w:rPr>
                                      <w:br/>
                                    </w:r>
                                    <w:r w:rsidRPr="00F74BAA">
                                      <w:rPr>
                                        <w:rFonts w:ascii="Times New Roman" w:eastAsia="Times New Roman" w:hAnsi="Times New Roman" w:cs="Times New Roman"/>
                                        <w:noProof/>
                                        <w:sz w:val="24"/>
                                        <w:szCs w:val="24"/>
                                      </w:rPr>
                                      <w:drawing>
                                        <wp:inline distT="0" distB="0" distL="0" distR="0" wp14:anchorId="4B55A8E7" wp14:editId="303D8048">
                                          <wp:extent cx="136525" cy="74930"/>
                                          <wp:effectExtent l="0" t="0" r="0" b="1270"/>
                                          <wp:docPr id="39" name="صورة 39"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525" cy="74930"/>
                                                  </a:xfrm>
                                                  <a:prstGeom prst="rect">
                                                    <a:avLst/>
                                                  </a:prstGeom>
                                                  <a:noFill/>
                                                  <a:ln>
                                                    <a:noFill/>
                                                  </a:ln>
                                                </pic:spPr>
                                              </pic:pic>
                                            </a:graphicData>
                                          </a:graphic>
                                        </wp:inline>
                                      </w:drawing>
                                    </w:r>
                                  </w:p>
                                </w:tc>
                              </w:tr>
                            </w:tbl>
                            <w:p w:rsidR="00F74BAA" w:rsidRPr="00F74BAA" w:rsidRDefault="00F74BAA" w:rsidP="00F74BAA">
                              <w:pPr>
                                <w:spacing w:after="0" w:line="240" w:lineRule="auto"/>
                                <w:rPr>
                                  <w:rFonts w:ascii="Times New Roman" w:eastAsia="Times New Roman" w:hAnsi="Times New Roman" w:cs="Times New Roman"/>
                                  <w:sz w:val="24"/>
                                  <w:szCs w:val="24"/>
                                </w:rPr>
                              </w:pPr>
                            </w:p>
                          </w:tc>
                        </w:tr>
                      </w:tbl>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sz w:val="24"/>
                            <w:szCs w:val="24"/>
                          </w:rPr>
                          <w:br/>
                        </w:r>
                        <w:hyperlink r:id="rId43" w:tooltip="Turin King List" w:history="1">
                          <w:r w:rsidRPr="00F74BAA">
                            <w:rPr>
                              <w:rFonts w:ascii="Times New Roman" w:eastAsia="Times New Roman" w:hAnsi="Times New Roman" w:cs="Times New Roman"/>
                              <w:b/>
                              <w:bCs/>
                              <w:color w:val="0000FF"/>
                              <w:sz w:val="24"/>
                              <w:szCs w:val="24"/>
                              <w:u w:val="single"/>
                            </w:rPr>
                            <w:t>Turin canon</w:t>
                          </w:r>
                        </w:hyperlink>
                        <w:r w:rsidRPr="00F74BAA">
                          <w:rPr>
                            <w:rFonts w:ascii="Times New Roman" w:eastAsia="Times New Roman" w:hAnsi="Times New Roman" w:cs="Times New Roman"/>
                            <w:b/>
                            <w:bCs/>
                            <w:sz w:val="24"/>
                            <w:szCs w:val="24"/>
                          </w:rPr>
                          <w:t>:</w:t>
                        </w:r>
                        <w:r w:rsidRPr="00F74BAA">
                          <w:rPr>
                            <w:rFonts w:ascii="Times New Roman" w:eastAsia="Times New Roman" w:hAnsi="Times New Roman" w:cs="Times New Roman"/>
                            <w:sz w:val="24"/>
                            <w:szCs w:val="24"/>
                          </w:rPr>
                          <w:br/>
                          <w:t>[...]</w:t>
                        </w:r>
                        <w:proofErr w:type="spellStart"/>
                        <w:r w:rsidRPr="00F74BAA">
                          <w:rPr>
                            <w:rFonts w:ascii="Times New Roman" w:eastAsia="Times New Roman" w:hAnsi="Times New Roman" w:cs="Times New Roman"/>
                            <w:sz w:val="24"/>
                            <w:szCs w:val="24"/>
                          </w:rPr>
                          <w:t>pib</w:t>
                        </w:r>
                        <w:proofErr w:type="spellEnd"/>
                        <w:r w:rsidRPr="00F74BAA">
                          <w:rPr>
                            <w:rFonts w:ascii="Times New Roman" w:eastAsia="Times New Roman" w:hAnsi="Times New Roman" w:cs="Times New Roman"/>
                            <w:sz w:val="24"/>
                            <w:szCs w:val="24"/>
                          </w:rPr>
                          <w:t>[...]</w:t>
                        </w:r>
                        <w:r w:rsidRPr="00F74BAA">
                          <w:rPr>
                            <w:rFonts w:ascii="Times New Roman" w:eastAsia="Times New Roman" w:hAnsi="Times New Roman" w:cs="Times New Roman"/>
                            <w:sz w:val="24"/>
                            <w:szCs w:val="24"/>
                          </w:rPr>
                          <w:br/>
                        </w:r>
                        <w:r w:rsidRPr="00F74BAA">
                          <w:rPr>
                            <w:rFonts w:ascii="Times New Roman" w:eastAsia="Times New Roman" w:hAnsi="Times New Roman" w:cs="Times New Roman"/>
                            <w:i/>
                            <w:iCs/>
                            <w:sz w:val="24"/>
                            <w:szCs w:val="24"/>
                          </w:rPr>
                          <w:t>...p-ib...</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17"/>
                        </w:tblGrid>
                        <w:tr w:rsidR="00F74BAA" w:rsidRPr="00F74BAA">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6"/>
                                <w:gridCol w:w="511"/>
                                <w:gridCol w:w="243"/>
                                <w:gridCol w:w="330"/>
                                <w:gridCol w:w="511"/>
                                <w:gridCol w:w="480"/>
                                <w:gridCol w:w="526"/>
                              </w:tblGrid>
                              <w:tr w:rsidR="00F74BAA" w:rsidRPr="00F74BAA">
                                <w:trPr>
                                  <w:tblCellSpacing w:w="15" w:type="dxa"/>
                                </w:trPr>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426F263E" wp14:editId="3D1AFB6E">
                                          <wp:extent cx="286385" cy="361950"/>
                                          <wp:effectExtent l="0" t="0" r="0" b="0"/>
                                          <wp:docPr id="40" name="صورة 40" descr="H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ASH"/>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6385" cy="361950"/>
                                                  </a:xfrm>
                                                  <a:prstGeom prst="rect">
                                                    <a:avLst/>
                                                  </a:prstGeom>
                                                  <a:noFill/>
                                                  <a:ln>
                                                    <a:noFill/>
                                                  </a:ln>
                                                </pic:spPr>
                                              </pic:pic>
                                            </a:graphicData>
                                          </a:graphic>
                                        </wp:inline>
                                      </w:drawing>
                                    </w:r>
                                  </w:p>
                                </w:tc>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4F2C7BCF" wp14:editId="78968DA9">
                                          <wp:extent cx="286385" cy="361950"/>
                                          <wp:effectExtent l="0" t="0" r="0" b="0"/>
                                          <wp:docPr id="41" name="صورة 41" descr="H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ASH"/>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6385" cy="361950"/>
                                                  </a:xfrm>
                                                  <a:prstGeom prst="rect">
                                                    <a:avLst/>
                                                  </a:prstGeom>
                                                  <a:noFill/>
                                                  <a:ln>
                                                    <a:noFill/>
                                                  </a:ln>
                                                </pic:spPr>
                                              </pic:pic>
                                            </a:graphicData>
                                          </a:graphic>
                                        </wp:inline>
                                      </w:drawing>
                                    </w:r>
                                  </w:p>
                                </w:tc>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42C587F4" wp14:editId="2EFD6359">
                                          <wp:extent cx="116205" cy="143510"/>
                                          <wp:effectExtent l="0" t="0" r="0" b="8890"/>
                                          <wp:docPr id="42" name="صورة 4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p>
                                </w:tc>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49D920A7" wp14:editId="29C67FE9">
                                          <wp:extent cx="170815" cy="163830"/>
                                          <wp:effectExtent l="0" t="0" r="635" b="7620"/>
                                          <wp:docPr id="43" name="صورة 43" descr="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b"/>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815" cy="163830"/>
                                                  </a:xfrm>
                                                  <a:prstGeom prst="rect">
                                                    <a:avLst/>
                                                  </a:prstGeom>
                                                  <a:noFill/>
                                                  <a:ln>
                                                    <a:noFill/>
                                                  </a:ln>
                                                </pic:spPr>
                                              </pic:pic>
                                            </a:graphicData>
                                          </a:graphic>
                                        </wp:inline>
                                      </w:drawing>
                                    </w:r>
                                  </w:p>
                                </w:tc>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3F25CDEF" wp14:editId="285A1DD2">
                                          <wp:extent cx="286385" cy="361950"/>
                                          <wp:effectExtent l="0" t="0" r="0" b="0"/>
                                          <wp:docPr id="44" name="صورة 44" descr="H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ASH"/>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6385" cy="361950"/>
                                                  </a:xfrm>
                                                  <a:prstGeom prst="rect">
                                                    <a:avLst/>
                                                  </a:prstGeom>
                                                  <a:noFill/>
                                                  <a:ln>
                                                    <a:noFill/>
                                                  </a:ln>
                                                </pic:spPr>
                                              </pic:pic>
                                            </a:graphicData>
                                          </a:graphic>
                                        </wp:inline>
                                      </w:drawing>
                                    </w:r>
                                  </w:p>
                                </w:tc>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2436CC85" wp14:editId="6550CBE0">
                                          <wp:extent cx="259080" cy="361950"/>
                                          <wp:effectExtent l="0" t="0" r="7620" b="0"/>
                                          <wp:docPr id="45" name="صورة 45" descr="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G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9080" cy="361950"/>
                                                  </a:xfrm>
                                                  <a:prstGeom prst="rect">
                                                    <a:avLst/>
                                                  </a:prstGeom>
                                                  <a:noFill/>
                                                  <a:ln>
                                                    <a:noFill/>
                                                  </a:ln>
                                                </pic:spPr>
                                              </pic:pic>
                                            </a:graphicData>
                                          </a:graphic>
                                        </wp:inline>
                                      </w:drawing>
                                    </w:r>
                                  </w:p>
                                </w:tc>
                                <w:tc>
                                  <w:tcPr>
                                    <w:tcW w:w="0" w:type="auto"/>
                                    <w:vAlign w:val="center"/>
                                    <w:hideMark/>
                                  </w:tcPr>
                                  <w:p w:rsidR="00F74BAA" w:rsidRPr="00F74BAA" w:rsidRDefault="00F74BAA" w:rsidP="00F74BAA">
                                    <w:pPr>
                                      <w:spacing w:after="0"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noProof/>
                                        <w:sz w:val="24"/>
                                        <w:szCs w:val="24"/>
                                      </w:rPr>
                                      <w:drawing>
                                        <wp:inline distT="0" distB="0" distL="0" distR="0" wp14:anchorId="67AA4E1A" wp14:editId="0B8333B5">
                                          <wp:extent cx="286385" cy="361950"/>
                                          <wp:effectExtent l="0" t="0" r="0" b="0"/>
                                          <wp:docPr id="46" name="صورة 46" descr="H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ASH"/>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6385" cy="361950"/>
                                                  </a:xfrm>
                                                  <a:prstGeom prst="rect">
                                                    <a:avLst/>
                                                  </a:prstGeom>
                                                  <a:noFill/>
                                                  <a:ln>
                                                    <a:noFill/>
                                                  </a:ln>
                                                </pic:spPr>
                                              </pic:pic>
                                            </a:graphicData>
                                          </a:graphic>
                                        </wp:inline>
                                      </w:drawing>
                                    </w:r>
                                  </w:p>
                                </w:tc>
                              </w:tr>
                            </w:tbl>
                            <w:p w:rsidR="00F74BAA" w:rsidRPr="00F74BAA" w:rsidRDefault="00F74BAA" w:rsidP="00F74BAA">
                              <w:pPr>
                                <w:spacing w:after="0" w:line="240" w:lineRule="auto"/>
                                <w:rPr>
                                  <w:rFonts w:ascii="Times New Roman" w:eastAsia="Times New Roman" w:hAnsi="Times New Roman" w:cs="Times New Roman"/>
                                  <w:sz w:val="24"/>
                                  <w:szCs w:val="24"/>
                                </w:rPr>
                              </w:pPr>
                            </w:p>
                          </w:tc>
                        </w:tr>
                      </w:tbl>
                      <w:p w:rsidR="00F74BAA" w:rsidRPr="00F74BAA" w:rsidRDefault="00F74BAA" w:rsidP="00F74BAA">
                        <w:pPr>
                          <w:spacing w:after="0" w:line="240" w:lineRule="auto"/>
                          <w:rPr>
                            <w:rFonts w:ascii="Times New Roman" w:eastAsia="Times New Roman" w:hAnsi="Times New Roman" w:cs="Times New Roman"/>
                            <w:sz w:val="24"/>
                            <w:szCs w:val="24"/>
                          </w:rPr>
                        </w:pPr>
                      </w:p>
                    </w:tc>
                  </w:tr>
                </w:tbl>
                <w:p w:rsidR="00F74BAA" w:rsidRPr="00F74BAA" w:rsidRDefault="00F74BAA" w:rsidP="00F74BAA">
                  <w:pPr>
                    <w:spacing w:after="0" w:line="336" w:lineRule="atLeast"/>
                    <w:jc w:val="center"/>
                    <w:rPr>
                      <w:rFonts w:ascii="Times New Roman" w:eastAsia="Times New Roman" w:hAnsi="Times New Roman" w:cs="Times New Roman"/>
                      <w:sz w:val="24"/>
                      <w:szCs w:val="24"/>
                    </w:rPr>
                  </w:pPr>
                </w:p>
              </w:tc>
            </w:tr>
          </w:tbl>
          <w:p w:rsidR="00F74BAA" w:rsidRPr="00F74BAA" w:rsidRDefault="00F74BAA" w:rsidP="00F74BAA">
            <w:pPr>
              <w:spacing w:before="120" w:after="120" w:line="360" w:lineRule="atLeast"/>
              <w:rPr>
                <w:rFonts w:ascii="Times New Roman" w:eastAsia="Times New Roman" w:hAnsi="Times New Roman" w:cs="Times New Roman"/>
                <w:vanish/>
                <w:color w:val="000000"/>
                <w:sz w:val="21"/>
                <w:szCs w:val="21"/>
              </w:rPr>
            </w:pPr>
          </w:p>
        </w:tc>
      </w:tr>
      <w:tr w:rsidR="00F74BAA" w:rsidRPr="00F74BAA" w:rsidTr="00F74BAA">
        <w:trPr>
          <w:tblCellSpacing w:w="15" w:type="dxa"/>
        </w:trPr>
        <w:tc>
          <w:tcPr>
            <w:tcW w:w="0" w:type="auto"/>
            <w:shd w:val="clear" w:color="auto" w:fill="F8F9FA"/>
            <w:tcMar>
              <w:top w:w="48" w:type="dxa"/>
              <w:left w:w="48" w:type="dxa"/>
              <w:bottom w:w="48" w:type="dxa"/>
              <w:right w:w="156" w:type="dxa"/>
            </w:tcMar>
            <w:vAlign w:val="center"/>
            <w:hideMark/>
          </w:tcPr>
          <w:p w:rsidR="00F74BAA" w:rsidRPr="00F74BAA" w:rsidRDefault="00F74BAA" w:rsidP="00F74BAA">
            <w:pPr>
              <w:spacing w:before="120" w:after="120" w:line="360" w:lineRule="atLeast"/>
              <w:jc w:val="center"/>
              <w:rPr>
                <w:rFonts w:ascii="Times New Roman" w:eastAsia="Times New Roman" w:hAnsi="Times New Roman" w:cs="Times New Roman"/>
                <w:b/>
                <w:bCs/>
                <w:color w:val="000000"/>
              </w:rPr>
            </w:pPr>
            <w:r w:rsidRPr="00F74BAA">
              <w:rPr>
                <w:rFonts w:ascii="Times New Roman" w:eastAsia="Times New Roman" w:hAnsi="Times New Roman" w:cs="Times New Roman"/>
                <w:b/>
                <w:bCs/>
                <w:color w:val="000000"/>
              </w:rPr>
              <w:lastRenderedPageBreak/>
              <w:t>Consort</w:t>
            </w:r>
          </w:p>
        </w:tc>
        <w:tc>
          <w:tcPr>
            <w:tcW w:w="0" w:type="auto"/>
            <w:shd w:val="clear" w:color="auto" w:fill="F8F9FA"/>
            <w:vAlign w:val="center"/>
            <w:hideMark/>
          </w:tcPr>
          <w:p w:rsidR="00F74BAA" w:rsidRPr="00F74BAA" w:rsidRDefault="001F31F9" w:rsidP="00F74BAA">
            <w:pPr>
              <w:spacing w:before="120" w:after="120" w:line="360" w:lineRule="atLeast"/>
              <w:rPr>
                <w:rFonts w:ascii="Times New Roman" w:eastAsia="Times New Roman" w:hAnsi="Times New Roman" w:cs="Times New Roman"/>
                <w:color w:val="000000"/>
              </w:rPr>
            </w:pPr>
            <w:hyperlink r:id="rId46" w:tooltip="Neferitatjenen" w:history="1">
              <w:proofErr w:type="spellStart"/>
              <w:r w:rsidR="00F74BAA" w:rsidRPr="00F74BAA">
                <w:rPr>
                  <w:rFonts w:ascii="Times New Roman" w:eastAsia="Times New Roman" w:hAnsi="Times New Roman" w:cs="Times New Roman"/>
                  <w:color w:val="0000FF"/>
                  <w:u w:val="single"/>
                </w:rPr>
                <w:t>Neferitatjenen</w:t>
              </w:r>
              <w:proofErr w:type="spellEnd"/>
            </w:hyperlink>
          </w:p>
        </w:tc>
      </w:tr>
      <w:tr w:rsidR="00F74BAA" w:rsidRPr="00F74BAA" w:rsidTr="00F74BAA">
        <w:trPr>
          <w:tblCellSpacing w:w="15" w:type="dxa"/>
        </w:trPr>
        <w:tc>
          <w:tcPr>
            <w:tcW w:w="0" w:type="auto"/>
            <w:shd w:val="clear" w:color="auto" w:fill="F8F9FA"/>
            <w:tcMar>
              <w:top w:w="48" w:type="dxa"/>
              <w:left w:w="48" w:type="dxa"/>
              <w:bottom w:w="48" w:type="dxa"/>
              <w:right w:w="156" w:type="dxa"/>
            </w:tcMar>
            <w:vAlign w:val="center"/>
            <w:hideMark/>
          </w:tcPr>
          <w:p w:rsidR="00F74BAA" w:rsidRPr="00F74BAA" w:rsidRDefault="00F74BAA" w:rsidP="00F74BAA">
            <w:pPr>
              <w:spacing w:before="120" w:after="120" w:line="360" w:lineRule="atLeast"/>
              <w:jc w:val="center"/>
              <w:rPr>
                <w:rFonts w:ascii="Times New Roman" w:eastAsia="Times New Roman" w:hAnsi="Times New Roman" w:cs="Times New Roman"/>
                <w:b/>
                <w:bCs/>
                <w:color w:val="000000"/>
              </w:rPr>
            </w:pPr>
            <w:r w:rsidRPr="00F74BAA">
              <w:rPr>
                <w:rFonts w:ascii="Times New Roman" w:eastAsia="Times New Roman" w:hAnsi="Times New Roman" w:cs="Times New Roman"/>
                <w:b/>
                <w:bCs/>
                <w:color w:val="000000"/>
              </w:rPr>
              <w:t>Children</w:t>
            </w:r>
          </w:p>
        </w:tc>
        <w:tc>
          <w:tcPr>
            <w:tcW w:w="0" w:type="auto"/>
            <w:shd w:val="clear" w:color="auto" w:fill="F8F9FA"/>
            <w:vAlign w:val="center"/>
            <w:hideMark/>
          </w:tcPr>
          <w:p w:rsidR="00F74BAA" w:rsidRPr="00F74BAA" w:rsidRDefault="001F31F9" w:rsidP="00F74BAA">
            <w:pPr>
              <w:spacing w:before="120" w:after="120" w:line="360" w:lineRule="atLeast"/>
              <w:rPr>
                <w:rFonts w:ascii="Times New Roman" w:eastAsia="Times New Roman" w:hAnsi="Times New Roman" w:cs="Times New Roman"/>
                <w:color w:val="000000"/>
              </w:rPr>
            </w:pPr>
            <w:hyperlink r:id="rId47" w:tooltip="Senusret I" w:history="1">
              <w:proofErr w:type="spellStart"/>
              <w:r w:rsidR="00F74BAA" w:rsidRPr="00F74BAA">
                <w:rPr>
                  <w:rFonts w:ascii="Times New Roman" w:eastAsia="Times New Roman" w:hAnsi="Times New Roman" w:cs="Times New Roman"/>
                  <w:color w:val="0000FF"/>
                  <w:u w:val="single"/>
                </w:rPr>
                <w:t>Senusret</w:t>
              </w:r>
              <w:proofErr w:type="spellEnd"/>
              <w:r w:rsidR="00F74BAA" w:rsidRPr="00F74BAA">
                <w:rPr>
                  <w:rFonts w:ascii="Times New Roman" w:eastAsia="Times New Roman" w:hAnsi="Times New Roman" w:cs="Times New Roman"/>
                  <w:color w:val="0000FF"/>
                  <w:u w:val="single"/>
                </w:rPr>
                <w:t xml:space="preserve"> I</w:t>
              </w:r>
            </w:hyperlink>
            <w:r w:rsidR="00F74BAA" w:rsidRPr="00F74BAA">
              <w:rPr>
                <w:rFonts w:ascii="Times New Roman" w:eastAsia="Times New Roman" w:hAnsi="Times New Roman" w:cs="Times New Roman"/>
                <w:color w:val="000000"/>
              </w:rPr>
              <w:t xml:space="preserve">, </w:t>
            </w:r>
            <w:hyperlink r:id="rId48" w:tooltip="Neferu III" w:history="1">
              <w:proofErr w:type="spellStart"/>
              <w:r w:rsidR="00F74BAA" w:rsidRPr="00F74BAA">
                <w:rPr>
                  <w:rFonts w:ascii="Times New Roman" w:eastAsia="Times New Roman" w:hAnsi="Times New Roman" w:cs="Times New Roman"/>
                  <w:color w:val="0000FF"/>
                  <w:u w:val="single"/>
                </w:rPr>
                <w:t>Neferu</w:t>
              </w:r>
              <w:proofErr w:type="spellEnd"/>
              <w:r w:rsidR="00F74BAA" w:rsidRPr="00F74BAA">
                <w:rPr>
                  <w:rFonts w:ascii="Times New Roman" w:eastAsia="Times New Roman" w:hAnsi="Times New Roman" w:cs="Times New Roman"/>
                  <w:color w:val="0000FF"/>
                  <w:u w:val="single"/>
                </w:rPr>
                <w:t xml:space="preserve"> III</w:t>
              </w:r>
            </w:hyperlink>
            <w:r w:rsidR="00F74BAA" w:rsidRPr="00F74BAA">
              <w:rPr>
                <w:rFonts w:ascii="Times New Roman" w:eastAsia="Times New Roman" w:hAnsi="Times New Roman" w:cs="Times New Roman"/>
                <w:color w:val="000000"/>
              </w:rPr>
              <w:t xml:space="preserve">, </w:t>
            </w:r>
            <w:proofErr w:type="spellStart"/>
            <w:r w:rsidR="00F74BAA" w:rsidRPr="00F74BAA">
              <w:rPr>
                <w:rFonts w:ascii="Times New Roman" w:eastAsia="Times New Roman" w:hAnsi="Times New Roman" w:cs="Times New Roman"/>
                <w:color w:val="000000"/>
              </w:rPr>
              <w:t>Neferusherit</w:t>
            </w:r>
            <w:proofErr w:type="spellEnd"/>
            <w:r w:rsidR="00F74BAA" w:rsidRPr="00F74BAA">
              <w:rPr>
                <w:rFonts w:ascii="Times New Roman" w:eastAsia="Times New Roman" w:hAnsi="Times New Roman" w:cs="Times New Roman"/>
                <w:color w:val="000000"/>
              </w:rPr>
              <w:t xml:space="preserve">, </w:t>
            </w:r>
            <w:proofErr w:type="spellStart"/>
            <w:r w:rsidR="00F74BAA" w:rsidRPr="00F74BAA">
              <w:rPr>
                <w:rFonts w:ascii="Times New Roman" w:eastAsia="Times New Roman" w:hAnsi="Times New Roman" w:cs="Times New Roman"/>
                <w:color w:val="000000"/>
              </w:rPr>
              <w:t>Kayet</w:t>
            </w:r>
            <w:proofErr w:type="spellEnd"/>
          </w:p>
        </w:tc>
      </w:tr>
      <w:tr w:rsidR="00F74BAA" w:rsidRPr="00F74BAA" w:rsidTr="00F74BAA">
        <w:trPr>
          <w:tblCellSpacing w:w="15" w:type="dxa"/>
        </w:trPr>
        <w:tc>
          <w:tcPr>
            <w:tcW w:w="0" w:type="auto"/>
            <w:shd w:val="clear" w:color="auto" w:fill="F8F9FA"/>
            <w:tcMar>
              <w:top w:w="48" w:type="dxa"/>
              <w:left w:w="48" w:type="dxa"/>
              <w:bottom w:w="48" w:type="dxa"/>
              <w:right w:w="156" w:type="dxa"/>
            </w:tcMar>
            <w:vAlign w:val="center"/>
            <w:hideMark/>
          </w:tcPr>
          <w:p w:rsidR="00F74BAA" w:rsidRPr="00F74BAA" w:rsidRDefault="00F74BAA" w:rsidP="00F74BAA">
            <w:pPr>
              <w:spacing w:before="120" w:after="120" w:line="360" w:lineRule="atLeast"/>
              <w:jc w:val="center"/>
              <w:rPr>
                <w:rFonts w:ascii="Times New Roman" w:eastAsia="Times New Roman" w:hAnsi="Times New Roman" w:cs="Times New Roman"/>
                <w:b/>
                <w:bCs/>
                <w:color w:val="000000"/>
              </w:rPr>
            </w:pPr>
            <w:r w:rsidRPr="00F74BAA">
              <w:rPr>
                <w:rFonts w:ascii="Times New Roman" w:eastAsia="Times New Roman" w:hAnsi="Times New Roman" w:cs="Times New Roman"/>
                <w:b/>
                <w:bCs/>
                <w:color w:val="000000"/>
              </w:rPr>
              <w:t>Father</w:t>
            </w:r>
          </w:p>
        </w:tc>
        <w:tc>
          <w:tcPr>
            <w:tcW w:w="0" w:type="auto"/>
            <w:shd w:val="clear" w:color="auto" w:fill="F8F9FA"/>
            <w:vAlign w:val="center"/>
            <w:hideMark/>
          </w:tcPr>
          <w:p w:rsidR="00F74BAA" w:rsidRPr="00F74BAA" w:rsidRDefault="00F74BAA" w:rsidP="00F74BAA">
            <w:pPr>
              <w:spacing w:before="120" w:after="120" w:line="360" w:lineRule="atLeast"/>
              <w:rPr>
                <w:rFonts w:ascii="Times New Roman" w:eastAsia="Times New Roman" w:hAnsi="Times New Roman" w:cs="Times New Roman"/>
                <w:color w:val="000000"/>
              </w:rPr>
            </w:pPr>
            <w:proofErr w:type="spellStart"/>
            <w:r w:rsidRPr="00F74BAA">
              <w:rPr>
                <w:rFonts w:ascii="Times New Roman" w:eastAsia="Times New Roman" w:hAnsi="Times New Roman" w:cs="Times New Roman"/>
                <w:color w:val="000000"/>
              </w:rPr>
              <w:t>Senusret</w:t>
            </w:r>
            <w:proofErr w:type="spellEnd"/>
          </w:p>
        </w:tc>
      </w:tr>
      <w:tr w:rsidR="00F74BAA" w:rsidRPr="00F74BAA" w:rsidTr="00F74BAA">
        <w:trPr>
          <w:tblCellSpacing w:w="15" w:type="dxa"/>
        </w:trPr>
        <w:tc>
          <w:tcPr>
            <w:tcW w:w="0" w:type="auto"/>
            <w:shd w:val="clear" w:color="auto" w:fill="F8F9FA"/>
            <w:tcMar>
              <w:top w:w="48" w:type="dxa"/>
              <w:left w:w="48" w:type="dxa"/>
              <w:bottom w:w="48" w:type="dxa"/>
              <w:right w:w="156" w:type="dxa"/>
            </w:tcMar>
            <w:vAlign w:val="center"/>
            <w:hideMark/>
          </w:tcPr>
          <w:p w:rsidR="00F74BAA" w:rsidRPr="00F74BAA" w:rsidRDefault="00F74BAA" w:rsidP="00F74BAA">
            <w:pPr>
              <w:spacing w:before="120" w:after="120" w:line="360" w:lineRule="atLeast"/>
              <w:jc w:val="center"/>
              <w:rPr>
                <w:rFonts w:ascii="Times New Roman" w:eastAsia="Times New Roman" w:hAnsi="Times New Roman" w:cs="Times New Roman"/>
                <w:b/>
                <w:bCs/>
                <w:color w:val="000000"/>
              </w:rPr>
            </w:pPr>
            <w:r w:rsidRPr="00F74BAA">
              <w:rPr>
                <w:rFonts w:ascii="Times New Roman" w:eastAsia="Times New Roman" w:hAnsi="Times New Roman" w:cs="Times New Roman"/>
                <w:b/>
                <w:bCs/>
                <w:color w:val="000000"/>
              </w:rPr>
              <w:t>Mother</w:t>
            </w:r>
          </w:p>
        </w:tc>
        <w:tc>
          <w:tcPr>
            <w:tcW w:w="0" w:type="auto"/>
            <w:shd w:val="clear" w:color="auto" w:fill="F8F9FA"/>
            <w:vAlign w:val="center"/>
            <w:hideMark/>
          </w:tcPr>
          <w:p w:rsidR="00F74BAA" w:rsidRPr="00F74BAA" w:rsidRDefault="00F74BAA" w:rsidP="00F74BAA">
            <w:pPr>
              <w:spacing w:before="120" w:after="120" w:line="360" w:lineRule="atLeast"/>
              <w:rPr>
                <w:rFonts w:ascii="Times New Roman" w:eastAsia="Times New Roman" w:hAnsi="Times New Roman" w:cs="Times New Roman"/>
                <w:color w:val="000000"/>
              </w:rPr>
            </w:pPr>
            <w:proofErr w:type="spellStart"/>
            <w:r w:rsidRPr="00F74BAA">
              <w:rPr>
                <w:rFonts w:ascii="Times New Roman" w:eastAsia="Times New Roman" w:hAnsi="Times New Roman" w:cs="Times New Roman"/>
                <w:color w:val="000000"/>
              </w:rPr>
              <w:t>Neferet</w:t>
            </w:r>
            <w:proofErr w:type="spellEnd"/>
          </w:p>
        </w:tc>
      </w:tr>
      <w:tr w:rsidR="00F74BAA" w:rsidRPr="00F74BAA" w:rsidTr="00F74BAA">
        <w:trPr>
          <w:tblCellSpacing w:w="15" w:type="dxa"/>
        </w:trPr>
        <w:tc>
          <w:tcPr>
            <w:tcW w:w="0" w:type="auto"/>
            <w:shd w:val="clear" w:color="auto" w:fill="F8F9FA"/>
            <w:tcMar>
              <w:top w:w="48" w:type="dxa"/>
              <w:left w:w="48" w:type="dxa"/>
              <w:bottom w:w="48" w:type="dxa"/>
              <w:right w:w="156" w:type="dxa"/>
            </w:tcMar>
            <w:vAlign w:val="center"/>
            <w:hideMark/>
          </w:tcPr>
          <w:p w:rsidR="00F74BAA" w:rsidRPr="00F74BAA" w:rsidRDefault="00F74BAA" w:rsidP="00F74BAA">
            <w:pPr>
              <w:spacing w:before="120" w:after="120" w:line="360" w:lineRule="atLeast"/>
              <w:jc w:val="center"/>
              <w:rPr>
                <w:rFonts w:ascii="Times New Roman" w:eastAsia="Times New Roman" w:hAnsi="Times New Roman" w:cs="Times New Roman"/>
                <w:b/>
                <w:bCs/>
                <w:color w:val="000000"/>
              </w:rPr>
            </w:pPr>
            <w:r w:rsidRPr="00F74BAA">
              <w:rPr>
                <w:rFonts w:ascii="Times New Roman" w:eastAsia="Times New Roman" w:hAnsi="Times New Roman" w:cs="Times New Roman"/>
                <w:b/>
                <w:bCs/>
                <w:color w:val="000000"/>
              </w:rPr>
              <w:lastRenderedPageBreak/>
              <w:t>Burial</w:t>
            </w:r>
          </w:p>
        </w:tc>
        <w:tc>
          <w:tcPr>
            <w:tcW w:w="0" w:type="auto"/>
            <w:shd w:val="clear" w:color="auto" w:fill="F8F9FA"/>
            <w:vAlign w:val="center"/>
            <w:hideMark/>
          </w:tcPr>
          <w:p w:rsidR="00F74BAA" w:rsidRPr="00F74BAA" w:rsidRDefault="001F31F9" w:rsidP="00F74BAA">
            <w:pPr>
              <w:spacing w:before="120" w:after="120" w:line="360" w:lineRule="atLeast"/>
              <w:rPr>
                <w:rFonts w:ascii="Times New Roman" w:eastAsia="Times New Roman" w:hAnsi="Times New Roman" w:cs="Times New Roman"/>
                <w:color w:val="000000"/>
              </w:rPr>
            </w:pPr>
            <w:hyperlink r:id="rId49" w:tooltip="Pyramid of Amenemhet I" w:history="1">
              <w:r w:rsidR="00F74BAA" w:rsidRPr="00F74BAA">
                <w:rPr>
                  <w:rFonts w:ascii="Times New Roman" w:eastAsia="Times New Roman" w:hAnsi="Times New Roman" w:cs="Times New Roman"/>
                  <w:color w:val="0000FF"/>
                  <w:u w:val="single"/>
                </w:rPr>
                <w:t xml:space="preserve">Pyramid of </w:t>
              </w:r>
              <w:proofErr w:type="spellStart"/>
              <w:r w:rsidR="00F74BAA" w:rsidRPr="00F74BAA">
                <w:rPr>
                  <w:rFonts w:ascii="Times New Roman" w:eastAsia="Times New Roman" w:hAnsi="Times New Roman" w:cs="Times New Roman"/>
                  <w:color w:val="0000FF"/>
                  <w:u w:val="single"/>
                </w:rPr>
                <w:t>Amenemhet</w:t>
              </w:r>
              <w:proofErr w:type="spellEnd"/>
              <w:r w:rsidR="00F74BAA" w:rsidRPr="00F74BAA">
                <w:rPr>
                  <w:rFonts w:ascii="Times New Roman" w:eastAsia="Times New Roman" w:hAnsi="Times New Roman" w:cs="Times New Roman"/>
                  <w:color w:val="0000FF"/>
                  <w:u w:val="single"/>
                </w:rPr>
                <w:t xml:space="preserve"> I</w:t>
              </w:r>
            </w:hyperlink>
            <w:r w:rsidR="00F74BAA" w:rsidRPr="00F74BAA">
              <w:rPr>
                <w:rFonts w:ascii="Times New Roman" w:eastAsia="Times New Roman" w:hAnsi="Times New Roman" w:cs="Times New Roman"/>
                <w:color w:val="000000"/>
              </w:rPr>
              <w:t xml:space="preserve"> at </w:t>
            </w:r>
            <w:hyperlink r:id="rId50" w:tooltip="El-Lisht" w:history="1">
              <w:r w:rsidR="00F74BAA" w:rsidRPr="00F74BAA">
                <w:rPr>
                  <w:rFonts w:ascii="Times New Roman" w:eastAsia="Times New Roman" w:hAnsi="Times New Roman" w:cs="Times New Roman"/>
                  <w:color w:val="0000FF"/>
                  <w:u w:val="single"/>
                </w:rPr>
                <w:t>el-</w:t>
              </w:r>
              <w:proofErr w:type="spellStart"/>
              <w:r w:rsidR="00F74BAA" w:rsidRPr="00F74BAA">
                <w:rPr>
                  <w:rFonts w:ascii="Times New Roman" w:eastAsia="Times New Roman" w:hAnsi="Times New Roman" w:cs="Times New Roman"/>
                  <w:color w:val="0000FF"/>
                  <w:u w:val="single"/>
                </w:rPr>
                <w:t>Lisht</w:t>
              </w:r>
              <w:proofErr w:type="spellEnd"/>
            </w:hyperlink>
          </w:p>
        </w:tc>
      </w:tr>
    </w:tbl>
    <w:p w:rsidR="00F74BAA" w:rsidRPr="00F74BAA" w:rsidRDefault="00F74BAA" w:rsidP="00F74BAA">
      <w:pPr>
        <w:spacing w:after="0" w:line="240" w:lineRule="auto"/>
        <w:rPr>
          <w:rFonts w:ascii="Times New Roman" w:eastAsia="Times New Roman" w:hAnsi="Times New Roman" w:cs="Times New Roman"/>
          <w:sz w:val="24"/>
          <w:szCs w:val="24"/>
          <w:lang w:val="en"/>
        </w:rPr>
      </w:pPr>
      <w:r w:rsidRPr="00F74BAA">
        <w:rPr>
          <w:rFonts w:ascii="Times New Roman" w:eastAsia="Times New Roman" w:hAnsi="Times New Roman" w:cs="Times New Roman"/>
          <w:noProof/>
          <w:color w:val="0000FF"/>
          <w:sz w:val="24"/>
          <w:szCs w:val="24"/>
        </w:rPr>
        <w:drawing>
          <wp:inline distT="0" distB="0" distL="0" distR="0" wp14:anchorId="0C21B753" wp14:editId="0482AA05">
            <wp:extent cx="2094865" cy="1494155"/>
            <wp:effectExtent l="0" t="0" r="635" b="0"/>
            <wp:docPr id="47" name="صورة 47" descr="https://upload.wikimedia.org/wikipedia/commons/thumb/e/e6/Serekh_or_Horus_name_of_Amenemhat_I%2C_detail_of_a_limestone_wall-block_from_Koptos.jpg/220px-Serekh_or_Horus_name_of_Amenemhat_I%2C_detail_of_a_limestone_wall-block_from_Koptos.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upload.wikimedia.org/wikipedia/commons/thumb/e/e6/Serekh_or_Horus_name_of_Amenemhat_I%2C_detail_of_a_limestone_wall-block_from_Koptos.jpg/220px-Serekh_or_Horus_name_of_Amenemhat_I%2C_detail_of_a_limestone_wall-block_from_Koptos.jpg">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94865" cy="1494155"/>
                    </a:xfrm>
                    <a:prstGeom prst="rect">
                      <a:avLst/>
                    </a:prstGeom>
                    <a:noFill/>
                    <a:ln>
                      <a:noFill/>
                    </a:ln>
                  </pic:spPr>
                </pic:pic>
              </a:graphicData>
            </a:graphic>
          </wp:inline>
        </w:drawing>
      </w:r>
    </w:p>
    <w:p w:rsidR="00F74BAA" w:rsidRPr="00F74BAA" w:rsidRDefault="00F74BAA" w:rsidP="00F74BAA">
      <w:pPr>
        <w:spacing w:after="0" w:line="240" w:lineRule="auto"/>
        <w:rPr>
          <w:rFonts w:ascii="Times New Roman" w:eastAsia="Times New Roman" w:hAnsi="Times New Roman" w:cs="Times New Roman"/>
          <w:sz w:val="24"/>
          <w:szCs w:val="24"/>
          <w:lang w:val="en"/>
        </w:rPr>
      </w:pPr>
      <w:proofErr w:type="spellStart"/>
      <w:r w:rsidRPr="00F74BAA">
        <w:rPr>
          <w:rFonts w:ascii="Times New Roman" w:eastAsia="Times New Roman" w:hAnsi="Times New Roman" w:cs="Times New Roman"/>
          <w:sz w:val="24"/>
          <w:szCs w:val="24"/>
          <w:lang w:val="en"/>
        </w:rPr>
        <w:t>Serekh</w:t>
      </w:r>
      <w:proofErr w:type="spellEnd"/>
      <w:r w:rsidRPr="00F74BAA">
        <w:rPr>
          <w:rFonts w:ascii="Times New Roman" w:eastAsia="Times New Roman" w:hAnsi="Times New Roman" w:cs="Times New Roman"/>
          <w:sz w:val="24"/>
          <w:szCs w:val="24"/>
          <w:lang w:val="en"/>
        </w:rPr>
        <w:t xml:space="preserve"> or Horus name of </w:t>
      </w:r>
      <w:proofErr w:type="spellStart"/>
      <w:r w:rsidRPr="00F74BAA">
        <w:rPr>
          <w:rFonts w:ascii="Times New Roman" w:eastAsia="Times New Roman" w:hAnsi="Times New Roman" w:cs="Times New Roman"/>
          <w:sz w:val="24"/>
          <w:szCs w:val="24"/>
          <w:lang w:val="en"/>
        </w:rPr>
        <w:t>Amenemhat</w:t>
      </w:r>
      <w:proofErr w:type="spellEnd"/>
      <w:r w:rsidRPr="00F74BAA">
        <w:rPr>
          <w:rFonts w:ascii="Times New Roman" w:eastAsia="Times New Roman" w:hAnsi="Times New Roman" w:cs="Times New Roman"/>
          <w:sz w:val="24"/>
          <w:szCs w:val="24"/>
          <w:lang w:val="en"/>
        </w:rPr>
        <w:t xml:space="preserve"> I, detail of a limestone wall-block from </w:t>
      </w:r>
      <w:proofErr w:type="spellStart"/>
      <w:r w:rsidRPr="00F74BAA">
        <w:rPr>
          <w:rFonts w:ascii="Times New Roman" w:eastAsia="Times New Roman" w:hAnsi="Times New Roman" w:cs="Times New Roman"/>
          <w:sz w:val="24"/>
          <w:szCs w:val="24"/>
          <w:lang w:val="en"/>
        </w:rPr>
        <w:t>Koptos</w:t>
      </w:r>
      <w:proofErr w:type="spellEnd"/>
    </w:p>
    <w:p w:rsidR="00F74BAA" w:rsidRPr="00F74BAA" w:rsidRDefault="00F74BAA" w:rsidP="00F74BAA">
      <w:pPr>
        <w:spacing w:after="0" w:line="240" w:lineRule="auto"/>
        <w:rPr>
          <w:rFonts w:ascii="Times New Roman" w:eastAsia="Times New Roman" w:hAnsi="Times New Roman" w:cs="Times New Roman"/>
          <w:sz w:val="24"/>
          <w:szCs w:val="24"/>
          <w:lang w:val="en"/>
        </w:rPr>
      </w:pPr>
      <w:r w:rsidRPr="00F74BAA">
        <w:rPr>
          <w:rFonts w:ascii="Times New Roman" w:eastAsia="Times New Roman" w:hAnsi="Times New Roman" w:cs="Times New Roman"/>
          <w:sz w:val="24"/>
          <w:szCs w:val="24"/>
          <w:lang w:val="en"/>
        </w:rPr>
        <w:t xml:space="preserve">Cartouche of the birth name, or </w:t>
      </w:r>
      <w:proofErr w:type="spellStart"/>
      <w:r w:rsidRPr="00F74BAA">
        <w:rPr>
          <w:rFonts w:ascii="Times New Roman" w:eastAsia="Times New Roman" w:hAnsi="Times New Roman" w:cs="Times New Roman"/>
          <w:sz w:val="24"/>
          <w:szCs w:val="24"/>
          <w:lang w:val="en"/>
        </w:rPr>
        <w:t>nomen</w:t>
      </w:r>
      <w:proofErr w:type="spellEnd"/>
      <w:r w:rsidRPr="00F74BAA">
        <w:rPr>
          <w:rFonts w:ascii="Times New Roman" w:eastAsia="Times New Roman" w:hAnsi="Times New Roman" w:cs="Times New Roman"/>
          <w:sz w:val="24"/>
          <w:szCs w:val="24"/>
          <w:lang w:val="en"/>
        </w:rPr>
        <w:t xml:space="preserve">, of </w:t>
      </w:r>
      <w:proofErr w:type="spellStart"/>
      <w:r w:rsidRPr="00F74BAA">
        <w:rPr>
          <w:rFonts w:ascii="Times New Roman" w:eastAsia="Times New Roman" w:hAnsi="Times New Roman" w:cs="Times New Roman"/>
          <w:sz w:val="24"/>
          <w:szCs w:val="24"/>
          <w:lang w:val="en"/>
        </w:rPr>
        <w:t>Amenemhat</w:t>
      </w:r>
      <w:proofErr w:type="spellEnd"/>
      <w:r w:rsidRPr="00F74BAA">
        <w:rPr>
          <w:rFonts w:ascii="Times New Roman" w:eastAsia="Times New Roman" w:hAnsi="Times New Roman" w:cs="Times New Roman"/>
          <w:sz w:val="24"/>
          <w:szCs w:val="24"/>
          <w:lang w:val="en"/>
        </w:rPr>
        <w:t xml:space="preserve"> I, detail of a wall-block from </w:t>
      </w:r>
      <w:proofErr w:type="spellStart"/>
      <w:r w:rsidRPr="00F74BAA">
        <w:rPr>
          <w:rFonts w:ascii="Times New Roman" w:eastAsia="Times New Roman" w:hAnsi="Times New Roman" w:cs="Times New Roman"/>
          <w:sz w:val="24"/>
          <w:szCs w:val="24"/>
          <w:lang w:val="en"/>
        </w:rPr>
        <w:t>Koptos</w:t>
      </w:r>
      <w:proofErr w:type="spellEnd"/>
    </w:p>
    <w:p w:rsidR="00F74BAA" w:rsidRPr="00F74BAA" w:rsidRDefault="00F74BAA" w:rsidP="00F74BAA">
      <w:pPr>
        <w:spacing w:after="0" w:line="240" w:lineRule="auto"/>
        <w:rPr>
          <w:rFonts w:ascii="Times New Roman" w:eastAsia="Times New Roman" w:hAnsi="Times New Roman" w:cs="Times New Roman"/>
          <w:sz w:val="24"/>
          <w:szCs w:val="24"/>
          <w:lang w:val="en"/>
        </w:rPr>
      </w:pPr>
      <w:r w:rsidRPr="00F74BAA">
        <w:rPr>
          <w:rFonts w:ascii="Times New Roman" w:eastAsia="Times New Roman" w:hAnsi="Times New Roman" w:cs="Times New Roman"/>
          <w:noProof/>
          <w:color w:val="0000FF"/>
          <w:sz w:val="24"/>
          <w:szCs w:val="24"/>
        </w:rPr>
        <w:drawing>
          <wp:inline distT="0" distB="0" distL="0" distR="0" wp14:anchorId="08EA773B" wp14:editId="25ECC5D6">
            <wp:extent cx="1903730" cy="1426210"/>
            <wp:effectExtent l="0" t="0" r="1270" b="2540"/>
            <wp:docPr id="48" name="صورة 48" descr="https://upload.wikimedia.org/wikipedia/commons/thumb/b/be/AmenemhetIPyramid.jpg/200px-AmenemhetIPyramid.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upload.wikimedia.org/wikipedia/commons/thumb/b/be/AmenemhetIPyramid.jpg/200px-AmenemhetIPyramid.jpg">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03730" cy="1426210"/>
                    </a:xfrm>
                    <a:prstGeom prst="rect">
                      <a:avLst/>
                    </a:prstGeom>
                    <a:noFill/>
                    <a:ln>
                      <a:noFill/>
                    </a:ln>
                  </pic:spPr>
                </pic:pic>
              </a:graphicData>
            </a:graphic>
          </wp:inline>
        </w:drawing>
      </w:r>
    </w:p>
    <w:p w:rsidR="00F74BAA" w:rsidRPr="00F74BAA" w:rsidRDefault="00F74BAA" w:rsidP="00F74BAA">
      <w:pPr>
        <w:spacing w:after="0" w:line="240" w:lineRule="auto"/>
        <w:rPr>
          <w:rFonts w:ascii="Times New Roman" w:eastAsia="Times New Roman" w:hAnsi="Times New Roman" w:cs="Times New Roman"/>
          <w:sz w:val="24"/>
          <w:szCs w:val="24"/>
          <w:lang w:val="en"/>
        </w:rPr>
      </w:pPr>
      <w:r w:rsidRPr="00F74BAA">
        <w:rPr>
          <w:rFonts w:ascii="Times New Roman" w:eastAsia="Times New Roman" w:hAnsi="Times New Roman" w:cs="Times New Roman"/>
          <w:sz w:val="24"/>
          <w:szCs w:val="24"/>
          <w:lang w:val="en"/>
        </w:rPr>
        <w:t xml:space="preserve">The ruined pyramid of </w:t>
      </w:r>
      <w:proofErr w:type="spellStart"/>
      <w:r w:rsidRPr="00F74BAA">
        <w:rPr>
          <w:rFonts w:ascii="Times New Roman" w:eastAsia="Times New Roman" w:hAnsi="Times New Roman" w:cs="Times New Roman"/>
          <w:sz w:val="24"/>
          <w:szCs w:val="24"/>
          <w:lang w:val="en"/>
        </w:rPr>
        <w:t>Amenemhet</w:t>
      </w:r>
      <w:proofErr w:type="spellEnd"/>
      <w:r w:rsidRPr="00F74BAA">
        <w:rPr>
          <w:rFonts w:ascii="Times New Roman" w:eastAsia="Times New Roman" w:hAnsi="Times New Roman" w:cs="Times New Roman"/>
          <w:sz w:val="24"/>
          <w:szCs w:val="24"/>
          <w:lang w:val="en"/>
        </w:rPr>
        <w:t xml:space="preserve"> I at </w:t>
      </w:r>
      <w:hyperlink r:id="rId55" w:tooltip="El-Lisht" w:history="1">
        <w:proofErr w:type="spellStart"/>
        <w:r w:rsidRPr="00F74BAA">
          <w:rPr>
            <w:rFonts w:ascii="Times New Roman" w:eastAsia="Times New Roman" w:hAnsi="Times New Roman" w:cs="Times New Roman"/>
            <w:color w:val="0000FF"/>
            <w:sz w:val="24"/>
            <w:szCs w:val="24"/>
            <w:u w:val="single"/>
            <w:lang w:val="en"/>
          </w:rPr>
          <w:t>Lisht</w:t>
        </w:r>
        <w:proofErr w:type="spellEnd"/>
      </w:hyperlink>
    </w:p>
    <w:p w:rsidR="00F74BAA" w:rsidRPr="00F74BAA" w:rsidRDefault="00F74BAA" w:rsidP="00F74BAA">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F74BAA">
        <w:rPr>
          <w:rFonts w:ascii="Times New Roman" w:eastAsia="Times New Roman" w:hAnsi="Times New Roman" w:cs="Times New Roman"/>
          <w:b/>
          <w:bCs/>
          <w:sz w:val="24"/>
          <w:szCs w:val="24"/>
          <w:lang w:val="en"/>
        </w:rPr>
        <w:t>Amenemhat</w:t>
      </w:r>
      <w:proofErr w:type="spellEnd"/>
      <w:r w:rsidRPr="00F74BAA">
        <w:rPr>
          <w:rFonts w:ascii="Times New Roman" w:eastAsia="Times New Roman" w:hAnsi="Times New Roman" w:cs="Times New Roman"/>
          <w:b/>
          <w:bCs/>
          <w:sz w:val="24"/>
          <w:szCs w:val="24"/>
          <w:lang w:val="en"/>
        </w:rPr>
        <w:t xml:space="preserve"> I</w:t>
      </w:r>
      <w:r w:rsidRPr="00F74BAA">
        <w:rPr>
          <w:rFonts w:ascii="Times New Roman" w:eastAsia="Times New Roman" w:hAnsi="Times New Roman" w:cs="Times New Roman"/>
          <w:sz w:val="24"/>
          <w:szCs w:val="24"/>
          <w:lang w:val="en"/>
        </w:rPr>
        <w:t xml:space="preserve"> (</w:t>
      </w:r>
      <w:hyperlink r:id="rId56" w:tooltip="Egyptian language" w:history="1">
        <w:r w:rsidRPr="00F74BAA">
          <w:rPr>
            <w:rFonts w:ascii="Times New Roman" w:eastAsia="Times New Roman" w:hAnsi="Times New Roman" w:cs="Times New Roman"/>
            <w:color w:val="0000FF"/>
            <w:sz w:val="24"/>
            <w:szCs w:val="24"/>
            <w:u w:val="single"/>
            <w:lang w:val="en"/>
          </w:rPr>
          <w:t>Middle Egyptian</w:t>
        </w:r>
      </w:hyperlink>
      <w:r w:rsidRPr="00F74BAA">
        <w:rPr>
          <w:rFonts w:ascii="Times New Roman" w:eastAsia="Times New Roman" w:hAnsi="Times New Roman" w:cs="Times New Roman"/>
          <w:sz w:val="24"/>
          <w:szCs w:val="24"/>
          <w:lang w:val="en"/>
        </w:rPr>
        <w:t xml:space="preserve">: </w:t>
      </w:r>
      <w:hyperlink r:id="rId57" w:tooltip="wikt:jmn-m-ḥꜣt" w:history="1">
        <w:proofErr w:type="spellStart"/>
        <w:r w:rsidRPr="00F74BAA">
          <w:rPr>
            <w:rFonts w:ascii="Times New Roman" w:eastAsia="Times New Roman" w:hAnsi="Times New Roman" w:cs="Times New Roman"/>
            <w:color w:val="0000FF"/>
            <w:sz w:val="24"/>
            <w:szCs w:val="24"/>
            <w:u w:val="single"/>
            <w:lang w:val="en"/>
          </w:rPr>
          <w:t>jmn-m-ḥꜣt</w:t>
        </w:r>
        <w:proofErr w:type="spellEnd"/>
      </w:hyperlink>
      <w:r w:rsidRPr="00F74BAA">
        <w:rPr>
          <w:rFonts w:ascii="Times New Roman" w:eastAsia="Times New Roman" w:hAnsi="Times New Roman" w:cs="Times New Roman"/>
          <w:sz w:val="24"/>
          <w:szCs w:val="24"/>
          <w:lang w:val="en"/>
        </w:rPr>
        <w:t>; /</w:t>
      </w:r>
      <w:proofErr w:type="spellStart"/>
      <w:r w:rsidRPr="00F74BAA">
        <w:rPr>
          <w:rFonts w:ascii="Times New Roman" w:eastAsia="Times New Roman" w:hAnsi="Times New Roman" w:cs="Times New Roman"/>
          <w:sz w:val="24"/>
          <w:szCs w:val="24"/>
          <w:lang w:val="en"/>
        </w:rPr>
        <w:t>jaˈmaːnumaˌħuːʀiʔ</w:t>
      </w:r>
      <w:proofErr w:type="spellEnd"/>
      <w:r w:rsidRPr="00F74BAA">
        <w:rPr>
          <w:rFonts w:ascii="Times New Roman" w:eastAsia="Times New Roman" w:hAnsi="Times New Roman" w:cs="Times New Roman"/>
          <w:sz w:val="24"/>
          <w:szCs w:val="24"/>
          <w:lang w:val="en"/>
        </w:rPr>
        <w:t xml:space="preserve">/) also </w:t>
      </w:r>
      <w:proofErr w:type="spellStart"/>
      <w:r w:rsidRPr="00F74BAA">
        <w:rPr>
          <w:rFonts w:ascii="Times New Roman" w:eastAsia="Times New Roman" w:hAnsi="Times New Roman" w:cs="Times New Roman"/>
          <w:b/>
          <w:bCs/>
          <w:sz w:val="24"/>
          <w:szCs w:val="24"/>
          <w:lang w:val="en"/>
        </w:rPr>
        <w:t>Amenemhet</w:t>
      </w:r>
      <w:proofErr w:type="spellEnd"/>
      <w:r w:rsidRPr="00F74BAA">
        <w:rPr>
          <w:rFonts w:ascii="Times New Roman" w:eastAsia="Times New Roman" w:hAnsi="Times New Roman" w:cs="Times New Roman"/>
          <w:b/>
          <w:bCs/>
          <w:sz w:val="24"/>
          <w:szCs w:val="24"/>
          <w:lang w:val="en"/>
        </w:rPr>
        <w:t xml:space="preserve"> I</w:t>
      </w:r>
      <w:r w:rsidRPr="00F74BAA">
        <w:rPr>
          <w:rFonts w:ascii="Times New Roman" w:eastAsia="Times New Roman" w:hAnsi="Times New Roman" w:cs="Times New Roman"/>
          <w:sz w:val="24"/>
          <w:szCs w:val="24"/>
          <w:lang w:val="en"/>
        </w:rPr>
        <w:t xml:space="preserve"> and the </w:t>
      </w:r>
      <w:hyperlink r:id="rId58" w:tooltip="Hellenized" w:history="1">
        <w:proofErr w:type="spellStart"/>
        <w:r w:rsidRPr="00F74BAA">
          <w:rPr>
            <w:rFonts w:ascii="Times New Roman" w:eastAsia="Times New Roman" w:hAnsi="Times New Roman" w:cs="Times New Roman"/>
            <w:color w:val="0000FF"/>
            <w:sz w:val="24"/>
            <w:szCs w:val="24"/>
            <w:u w:val="single"/>
            <w:lang w:val="en"/>
          </w:rPr>
          <w:t>hellenized</w:t>
        </w:r>
        <w:proofErr w:type="spellEnd"/>
      </w:hyperlink>
      <w:r w:rsidRPr="00F74BAA">
        <w:rPr>
          <w:rFonts w:ascii="Times New Roman" w:eastAsia="Times New Roman" w:hAnsi="Times New Roman" w:cs="Times New Roman"/>
          <w:sz w:val="24"/>
          <w:szCs w:val="24"/>
          <w:lang w:val="en"/>
        </w:rPr>
        <w:t xml:space="preserve"> form </w:t>
      </w:r>
      <w:proofErr w:type="spellStart"/>
      <w:r w:rsidRPr="00F74BAA">
        <w:rPr>
          <w:rFonts w:ascii="Times New Roman" w:eastAsia="Times New Roman" w:hAnsi="Times New Roman" w:cs="Times New Roman"/>
          <w:b/>
          <w:bCs/>
          <w:sz w:val="24"/>
          <w:szCs w:val="24"/>
          <w:lang w:val="en"/>
        </w:rPr>
        <w:t>Ammenemes</w:t>
      </w:r>
      <w:proofErr w:type="spellEnd"/>
      <w:r w:rsidRPr="00F74BAA">
        <w:rPr>
          <w:rFonts w:ascii="Times New Roman" w:eastAsia="Times New Roman" w:hAnsi="Times New Roman" w:cs="Times New Roman"/>
          <w:sz w:val="24"/>
          <w:szCs w:val="24"/>
          <w:lang w:val="en"/>
        </w:rPr>
        <w:t xml:space="preserve">, was the first ruler of the </w:t>
      </w:r>
      <w:hyperlink r:id="rId59" w:tooltip="Twelfth dynasty of Egypt" w:history="1">
        <w:r w:rsidRPr="00F74BAA">
          <w:rPr>
            <w:rFonts w:ascii="Times New Roman" w:eastAsia="Times New Roman" w:hAnsi="Times New Roman" w:cs="Times New Roman"/>
            <w:color w:val="0000FF"/>
            <w:sz w:val="24"/>
            <w:szCs w:val="24"/>
            <w:u w:val="single"/>
            <w:lang w:val="en"/>
          </w:rPr>
          <w:t>Twelfth Dynasty</w:t>
        </w:r>
      </w:hyperlink>
      <w:r w:rsidRPr="00F74BAA">
        <w:rPr>
          <w:rFonts w:ascii="Times New Roman" w:eastAsia="Times New Roman" w:hAnsi="Times New Roman" w:cs="Times New Roman"/>
          <w:sz w:val="24"/>
          <w:szCs w:val="24"/>
          <w:lang w:val="en"/>
        </w:rPr>
        <w:t xml:space="preserve">, the dynasty considered to be the golden-age of the </w:t>
      </w:r>
      <w:hyperlink r:id="rId60" w:tooltip="Middle Kingdom of Egypt" w:history="1">
        <w:r w:rsidRPr="00F74BAA">
          <w:rPr>
            <w:rFonts w:ascii="Times New Roman" w:eastAsia="Times New Roman" w:hAnsi="Times New Roman" w:cs="Times New Roman"/>
            <w:color w:val="0000FF"/>
            <w:sz w:val="24"/>
            <w:szCs w:val="24"/>
            <w:u w:val="single"/>
            <w:lang w:val="en"/>
          </w:rPr>
          <w:t>Middle Kingdom of Egypt</w:t>
        </w:r>
      </w:hyperlink>
      <w:r w:rsidRPr="00F74BAA">
        <w:rPr>
          <w:rFonts w:ascii="Times New Roman" w:eastAsia="Times New Roman" w:hAnsi="Times New Roman" w:cs="Times New Roman"/>
          <w:sz w:val="24"/>
          <w:szCs w:val="24"/>
          <w:lang w:val="en"/>
        </w:rPr>
        <w:t xml:space="preserve">. He ruled from </w:t>
      </w:r>
      <w:hyperlink r:id="rId61" w:tooltip="Twelfth dynasty of Egypt" w:history="1">
        <w:r w:rsidRPr="00F74BAA">
          <w:rPr>
            <w:rFonts w:ascii="Times New Roman" w:eastAsia="Times New Roman" w:hAnsi="Times New Roman" w:cs="Times New Roman"/>
            <w:color w:val="0000FF"/>
            <w:sz w:val="24"/>
            <w:szCs w:val="24"/>
            <w:u w:val="single"/>
            <w:lang w:val="en"/>
          </w:rPr>
          <w:t>1991 BC to 1962 BC</w:t>
        </w:r>
      </w:hyperlink>
      <w:hyperlink r:id="rId62" w:anchor="cite_note-1" w:history="1">
        <w:r w:rsidRPr="00F74BAA">
          <w:rPr>
            <w:rFonts w:ascii="Times New Roman" w:eastAsia="Times New Roman" w:hAnsi="Times New Roman" w:cs="Times New Roman"/>
            <w:color w:val="0000FF"/>
            <w:sz w:val="19"/>
            <w:szCs w:val="19"/>
            <w:u w:val="single"/>
            <w:vertAlign w:val="superscript"/>
            <w:lang w:val="en"/>
          </w:rPr>
          <w:t>[1]</w:t>
        </w:r>
      </w:hyperlink>
      <w:r w:rsidRPr="00F74BAA">
        <w:rPr>
          <w:rFonts w:ascii="Times New Roman" w:eastAsia="Times New Roman" w:hAnsi="Times New Roman" w:cs="Times New Roman"/>
          <w:sz w:val="24"/>
          <w:szCs w:val="24"/>
          <w:lang w:val="en"/>
        </w:rPr>
        <w:t xml:space="preserve"> (1939 BC to 1910 BC).</w:t>
      </w:r>
      <w:hyperlink r:id="rId63" w:anchor="cite_note-2" w:history="1">
        <w:r w:rsidRPr="00F74BAA">
          <w:rPr>
            <w:rFonts w:ascii="Times New Roman" w:eastAsia="Times New Roman" w:hAnsi="Times New Roman" w:cs="Times New Roman"/>
            <w:color w:val="0000FF"/>
            <w:sz w:val="19"/>
            <w:szCs w:val="19"/>
            <w:u w:val="single"/>
            <w:vertAlign w:val="superscript"/>
            <w:lang w:val="en"/>
          </w:rPr>
          <w:t>[2]</w:t>
        </w:r>
      </w:hyperlink>
      <w:r w:rsidRPr="00F74BAA">
        <w:rPr>
          <w:rFonts w:ascii="Times New Roman" w:eastAsia="Times New Roman" w:hAnsi="Times New Roman" w:cs="Times New Roman"/>
          <w:sz w:val="24"/>
          <w:szCs w:val="24"/>
          <w:lang w:val="en"/>
        </w:rPr>
        <w:t xml:space="preserve"> </w:t>
      </w:r>
    </w:p>
    <w:p w:rsidR="00F74BAA" w:rsidRPr="00F74BAA" w:rsidRDefault="00F74BAA" w:rsidP="00F74BAA">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F74BAA">
        <w:rPr>
          <w:rFonts w:ascii="Times New Roman" w:eastAsia="Times New Roman" w:hAnsi="Times New Roman" w:cs="Times New Roman"/>
          <w:sz w:val="24"/>
          <w:szCs w:val="24"/>
          <w:lang w:val="en"/>
        </w:rPr>
        <w:t>Amenemhat</w:t>
      </w:r>
      <w:proofErr w:type="spellEnd"/>
      <w:r w:rsidRPr="00F74BAA">
        <w:rPr>
          <w:rFonts w:ascii="Times New Roman" w:eastAsia="Times New Roman" w:hAnsi="Times New Roman" w:cs="Times New Roman"/>
          <w:sz w:val="24"/>
          <w:szCs w:val="24"/>
          <w:lang w:val="en"/>
        </w:rPr>
        <w:t xml:space="preserve"> I was probably the same as the vizier named </w:t>
      </w:r>
      <w:proofErr w:type="spellStart"/>
      <w:r w:rsidRPr="00F74BAA">
        <w:rPr>
          <w:rFonts w:ascii="Times New Roman" w:eastAsia="Times New Roman" w:hAnsi="Times New Roman" w:cs="Times New Roman"/>
          <w:sz w:val="24"/>
          <w:szCs w:val="24"/>
          <w:lang w:val="en"/>
        </w:rPr>
        <w:t>Amenemhat</w:t>
      </w:r>
      <w:proofErr w:type="spellEnd"/>
      <w:r w:rsidRPr="00F74BAA">
        <w:rPr>
          <w:rFonts w:ascii="Times New Roman" w:eastAsia="Times New Roman" w:hAnsi="Times New Roman" w:cs="Times New Roman"/>
          <w:sz w:val="24"/>
          <w:szCs w:val="24"/>
          <w:lang w:val="en"/>
        </w:rPr>
        <w:t xml:space="preserve"> who led an expedition to </w:t>
      </w:r>
      <w:hyperlink r:id="rId64" w:tooltip="Wadi Hammamat" w:history="1">
        <w:proofErr w:type="spellStart"/>
        <w:r w:rsidRPr="00F74BAA">
          <w:rPr>
            <w:rFonts w:ascii="Times New Roman" w:eastAsia="Times New Roman" w:hAnsi="Times New Roman" w:cs="Times New Roman"/>
            <w:color w:val="0000FF"/>
            <w:sz w:val="24"/>
            <w:szCs w:val="24"/>
            <w:u w:val="single"/>
            <w:lang w:val="en"/>
          </w:rPr>
          <w:t>Wadi</w:t>
        </w:r>
        <w:proofErr w:type="spellEnd"/>
        <w:r w:rsidRPr="00F74BAA">
          <w:rPr>
            <w:rFonts w:ascii="Times New Roman" w:eastAsia="Times New Roman" w:hAnsi="Times New Roman" w:cs="Times New Roman"/>
            <w:color w:val="0000FF"/>
            <w:sz w:val="24"/>
            <w:szCs w:val="24"/>
            <w:u w:val="single"/>
            <w:lang w:val="en"/>
          </w:rPr>
          <w:t xml:space="preserve"> </w:t>
        </w:r>
        <w:proofErr w:type="spellStart"/>
        <w:r w:rsidRPr="00F74BAA">
          <w:rPr>
            <w:rFonts w:ascii="Times New Roman" w:eastAsia="Times New Roman" w:hAnsi="Times New Roman" w:cs="Times New Roman"/>
            <w:color w:val="0000FF"/>
            <w:sz w:val="24"/>
            <w:szCs w:val="24"/>
            <w:u w:val="single"/>
            <w:lang w:val="en"/>
          </w:rPr>
          <w:t>Hammamat</w:t>
        </w:r>
        <w:proofErr w:type="spellEnd"/>
      </w:hyperlink>
      <w:r w:rsidRPr="00F74BAA">
        <w:rPr>
          <w:rFonts w:ascii="Times New Roman" w:eastAsia="Times New Roman" w:hAnsi="Times New Roman" w:cs="Times New Roman"/>
          <w:sz w:val="24"/>
          <w:szCs w:val="24"/>
          <w:lang w:val="en"/>
        </w:rPr>
        <w:t xml:space="preserve"> under his predecessor </w:t>
      </w:r>
      <w:hyperlink r:id="rId65" w:tooltip="Mentuhotep IV" w:history="1">
        <w:proofErr w:type="spellStart"/>
        <w:r w:rsidRPr="00F74BAA">
          <w:rPr>
            <w:rFonts w:ascii="Times New Roman" w:eastAsia="Times New Roman" w:hAnsi="Times New Roman" w:cs="Times New Roman"/>
            <w:color w:val="0000FF"/>
            <w:sz w:val="24"/>
            <w:szCs w:val="24"/>
            <w:u w:val="single"/>
            <w:lang w:val="en"/>
          </w:rPr>
          <w:t>Mentuhotep</w:t>
        </w:r>
        <w:proofErr w:type="spellEnd"/>
        <w:r w:rsidRPr="00F74BAA">
          <w:rPr>
            <w:rFonts w:ascii="Times New Roman" w:eastAsia="Times New Roman" w:hAnsi="Times New Roman" w:cs="Times New Roman"/>
            <w:color w:val="0000FF"/>
            <w:sz w:val="24"/>
            <w:szCs w:val="24"/>
            <w:u w:val="single"/>
            <w:lang w:val="en"/>
          </w:rPr>
          <w:t xml:space="preserve"> IV</w:t>
        </w:r>
      </w:hyperlink>
      <w:r w:rsidRPr="00F74BAA">
        <w:rPr>
          <w:rFonts w:ascii="Times New Roman" w:eastAsia="Times New Roman" w:hAnsi="Times New Roman" w:cs="Times New Roman"/>
          <w:sz w:val="24"/>
          <w:szCs w:val="24"/>
          <w:lang w:val="en"/>
        </w:rPr>
        <w:t>, and possibly overthrew him from power.</w:t>
      </w:r>
      <w:r w:rsidRPr="00F74BAA">
        <w:rPr>
          <w:rFonts w:ascii="Times New Roman" w:eastAsia="Times New Roman" w:hAnsi="Times New Roman" w:cs="Times New Roman"/>
          <w:sz w:val="19"/>
          <w:szCs w:val="19"/>
          <w:vertAlign w:val="superscript"/>
          <w:lang w:val="en"/>
        </w:rPr>
        <w:t>[</w:t>
      </w:r>
      <w:hyperlink r:id="rId66" w:tooltip="Wikipedia:Citation needed" w:history="1">
        <w:r w:rsidRPr="00F74BAA">
          <w:rPr>
            <w:rFonts w:ascii="Times New Roman" w:eastAsia="Times New Roman" w:hAnsi="Times New Roman" w:cs="Times New Roman"/>
            <w:i/>
            <w:iCs/>
            <w:color w:val="0000FF"/>
            <w:sz w:val="19"/>
            <w:szCs w:val="19"/>
            <w:u w:val="single"/>
            <w:vertAlign w:val="superscript"/>
            <w:lang w:val="en"/>
          </w:rPr>
          <w:t>citation needed</w:t>
        </w:r>
      </w:hyperlink>
      <w:r w:rsidRPr="00F74BAA">
        <w:rPr>
          <w:rFonts w:ascii="Times New Roman" w:eastAsia="Times New Roman" w:hAnsi="Times New Roman" w:cs="Times New Roman"/>
          <w:sz w:val="19"/>
          <w:szCs w:val="19"/>
          <w:vertAlign w:val="superscript"/>
          <w:lang w:val="en"/>
        </w:rPr>
        <w:t>]</w:t>
      </w:r>
      <w:r w:rsidRPr="00F74BAA">
        <w:rPr>
          <w:rFonts w:ascii="Times New Roman" w:eastAsia="Times New Roman" w:hAnsi="Times New Roman" w:cs="Times New Roman"/>
          <w:sz w:val="24"/>
          <w:szCs w:val="24"/>
          <w:lang w:val="en"/>
        </w:rPr>
        <w:t xml:space="preserve"> Scholars differ as to whether </w:t>
      </w:r>
      <w:proofErr w:type="spellStart"/>
      <w:r w:rsidRPr="00F74BAA">
        <w:rPr>
          <w:rFonts w:ascii="Times New Roman" w:eastAsia="Times New Roman" w:hAnsi="Times New Roman" w:cs="Times New Roman"/>
          <w:sz w:val="24"/>
          <w:szCs w:val="24"/>
          <w:lang w:val="en"/>
        </w:rPr>
        <w:t>Mentuhotep</w:t>
      </w:r>
      <w:proofErr w:type="spellEnd"/>
      <w:r w:rsidRPr="00F74BAA">
        <w:rPr>
          <w:rFonts w:ascii="Times New Roman" w:eastAsia="Times New Roman" w:hAnsi="Times New Roman" w:cs="Times New Roman"/>
          <w:sz w:val="24"/>
          <w:szCs w:val="24"/>
          <w:lang w:val="en"/>
        </w:rPr>
        <w:t xml:space="preserve"> IV was killed by </w:t>
      </w:r>
      <w:proofErr w:type="spellStart"/>
      <w:r w:rsidRPr="00F74BAA">
        <w:rPr>
          <w:rFonts w:ascii="Times New Roman" w:eastAsia="Times New Roman" w:hAnsi="Times New Roman" w:cs="Times New Roman"/>
          <w:sz w:val="24"/>
          <w:szCs w:val="24"/>
          <w:lang w:val="en"/>
        </w:rPr>
        <w:t>Amenemhat</w:t>
      </w:r>
      <w:proofErr w:type="spellEnd"/>
      <w:r w:rsidRPr="00F74BAA">
        <w:rPr>
          <w:rFonts w:ascii="Times New Roman" w:eastAsia="Times New Roman" w:hAnsi="Times New Roman" w:cs="Times New Roman"/>
          <w:sz w:val="24"/>
          <w:szCs w:val="24"/>
          <w:lang w:val="en"/>
        </w:rPr>
        <w:t xml:space="preserve"> I, but there is no independent evidence to suggest this and there may even have been a period of co-regency between their reigns.</w:t>
      </w:r>
      <w:hyperlink r:id="rId67" w:anchor="cite_note-E._Hornung,_p50-3" w:history="1">
        <w:r w:rsidRPr="00F74BAA">
          <w:rPr>
            <w:rFonts w:ascii="Times New Roman" w:eastAsia="Times New Roman" w:hAnsi="Times New Roman" w:cs="Times New Roman"/>
            <w:color w:val="0000FF"/>
            <w:sz w:val="19"/>
            <w:szCs w:val="19"/>
            <w:u w:val="single"/>
            <w:vertAlign w:val="superscript"/>
            <w:lang w:val="en"/>
          </w:rPr>
          <w:t>[3]</w:t>
        </w:r>
      </w:hyperlink>
      <w:r w:rsidRPr="00F74BAA">
        <w:rPr>
          <w:rFonts w:ascii="Times New Roman" w:eastAsia="Times New Roman" w:hAnsi="Times New Roman" w:cs="Times New Roman"/>
          <w:sz w:val="24"/>
          <w:szCs w:val="24"/>
          <w:lang w:val="en"/>
        </w:rPr>
        <w:t xml:space="preserve"> </w:t>
      </w:r>
    </w:p>
    <w:p w:rsidR="00F74BAA" w:rsidRPr="00F74BAA" w:rsidRDefault="00F74BAA" w:rsidP="00F74BAA">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F74BAA">
        <w:rPr>
          <w:rFonts w:ascii="Times New Roman" w:eastAsia="Times New Roman" w:hAnsi="Times New Roman" w:cs="Times New Roman"/>
          <w:sz w:val="24"/>
          <w:szCs w:val="24"/>
          <w:lang w:val="en"/>
        </w:rPr>
        <w:t>Amenemhet</w:t>
      </w:r>
      <w:proofErr w:type="spellEnd"/>
      <w:r w:rsidRPr="00F74BAA">
        <w:rPr>
          <w:rFonts w:ascii="Times New Roman" w:eastAsia="Times New Roman" w:hAnsi="Times New Roman" w:cs="Times New Roman"/>
          <w:sz w:val="24"/>
          <w:szCs w:val="24"/>
          <w:lang w:val="en"/>
        </w:rPr>
        <w:t xml:space="preserve"> I was not of royal lineage, and the composition of some literary works (the </w:t>
      </w:r>
      <w:hyperlink r:id="rId68" w:tooltip="Prophecy of Neferti" w:history="1">
        <w:r w:rsidRPr="00F74BAA">
          <w:rPr>
            <w:rFonts w:ascii="Times New Roman" w:eastAsia="Times New Roman" w:hAnsi="Times New Roman" w:cs="Times New Roman"/>
            <w:i/>
            <w:iCs/>
            <w:color w:val="0000FF"/>
            <w:sz w:val="24"/>
            <w:szCs w:val="24"/>
            <w:u w:val="single"/>
            <w:lang w:val="en"/>
          </w:rPr>
          <w:t xml:space="preserve">Prophecy of </w:t>
        </w:r>
        <w:proofErr w:type="spellStart"/>
        <w:r w:rsidRPr="00F74BAA">
          <w:rPr>
            <w:rFonts w:ascii="Times New Roman" w:eastAsia="Times New Roman" w:hAnsi="Times New Roman" w:cs="Times New Roman"/>
            <w:i/>
            <w:iCs/>
            <w:color w:val="0000FF"/>
            <w:sz w:val="24"/>
            <w:szCs w:val="24"/>
            <w:u w:val="single"/>
            <w:lang w:val="en"/>
          </w:rPr>
          <w:t>Neferti</w:t>
        </w:r>
        <w:proofErr w:type="spellEnd"/>
      </w:hyperlink>
      <w:r w:rsidRPr="00F74BAA">
        <w:rPr>
          <w:rFonts w:ascii="Times New Roman" w:eastAsia="Times New Roman" w:hAnsi="Times New Roman" w:cs="Times New Roman"/>
          <w:sz w:val="24"/>
          <w:szCs w:val="24"/>
          <w:lang w:val="en"/>
        </w:rPr>
        <w:t>,</w:t>
      </w:r>
      <w:hyperlink r:id="rId69" w:anchor="cite_note-4" w:history="1">
        <w:r w:rsidRPr="00F74BAA">
          <w:rPr>
            <w:rFonts w:ascii="Times New Roman" w:eastAsia="Times New Roman" w:hAnsi="Times New Roman" w:cs="Times New Roman"/>
            <w:color w:val="0000FF"/>
            <w:sz w:val="19"/>
            <w:szCs w:val="19"/>
            <w:u w:val="single"/>
            <w:vertAlign w:val="superscript"/>
            <w:lang w:val="en"/>
          </w:rPr>
          <w:t>[4]</w:t>
        </w:r>
      </w:hyperlink>
      <w:r w:rsidRPr="00F74BAA">
        <w:rPr>
          <w:rFonts w:ascii="Times New Roman" w:eastAsia="Times New Roman" w:hAnsi="Times New Roman" w:cs="Times New Roman"/>
          <w:sz w:val="24"/>
          <w:szCs w:val="24"/>
          <w:lang w:val="en"/>
        </w:rPr>
        <w:t xml:space="preserve"> the </w:t>
      </w:r>
      <w:hyperlink r:id="rId70" w:tooltip="Instructions of Amenemhat" w:history="1">
        <w:r w:rsidRPr="00F74BAA">
          <w:rPr>
            <w:rFonts w:ascii="Times New Roman" w:eastAsia="Times New Roman" w:hAnsi="Times New Roman" w:cs="Times New Roman"/>
            <w:i/>
            <w:iCs/>
            <w:color w:val="0000FF"/>
            <w:sz w:val="24"/>
            <w:szCs w:val="24"/>
            <w:u w:val="single"/>
            <w:lang w:val="en"/>
          </w:rPr>
          <w:t xml:space="preserve">Instructions of </w:t>
        </w:r>
        <w:proofErr w:type="spellStart"/>
        <w:r w:rsidRPr="00F74BAA">
          <w:rPr>
            <w:rFonts w:ascii="Times New Roman" w:eastAsia="Times New Roman" w:hAnsi="Times New Roman" w:cs="Times New Roman"/>
            <w:i/>
            <w:iCs/>
            <w:color w:val="0000FF"/>
            <w:sz w:val="24"/>
            <w:szCs w:val="24"/>
            <w:u w:val="single"/>
            <w:lang w:val="en"/>
          </w:rPr>
          <w:t>Amenemhat</w:t>
        </w:r>
        <w:proofErr w:type="spellEnd"/>
      </w:hyperlink>
      <w:hyperlink r:id="rId71" w:anchor="cite_note-M._Lichtheim,_p.135-5" w:history="1">
        <w:r w:rsidRPr="00F74BAA">
          <w:rPr>
            <w:rFonts w:ascii="Times New Roman" w:eastAsia="Times New Roman" w:hAnsi="Times New Roman" w:cs="Times New Roman"/>
            <w:color w:val="0000FF"/>
            <w:sz w:val="19"/>
            <w:szCs w:val="19"/>
            <w:u w:val="single"/>
            <w:vertAlign w:val="superscript"/>
            <w:lang w:val="en"/>
          </w:rPr>
          <w:t>[5]</w:t>
        </w:r>
      </w:hyperlink>
      <w:r w:rsidRPr="00F74BAA">
        <w:rPr>
          <w:rFonts w:ascii="Times New Roman" w:eastAsia="Times New Roman" w:hAnsi="Times New Roman" w:cs="Times New Roman"/>
          <w:sz w:val="24"/>
          <w:szCs w:val="24"/>
          <w:lang w:val="en"/>
        </w:rPr>
        <w:t xml:space="preserve">) and, in architecture, the reversion to the </w:t>
      </w:r>
      <w:hyperlink r:id="rId72" w:tooltip="Pyramid" w:history="1">
        <w:r w:rsidRPr="00F74BAA">
          <w:rPr>
            <w:rFonts w:ascii="Times New Roman" w:eastAsia="Times New Roman" w:hAnsi="Times New Roman" w:cs="Times New Roman"/>
            <w:color w:val="0000FF"/>
            <w:sz w:val="24"/>
            <w:szCs w:val="24"/>
            <w:u w:val="single"/>
            <w:lang w:val="en"/>
          </w:rPr>
          <w:t>pyramid</w:t>
        </w:r>
      </w:hyperlink>
      <w:r w:rsidRPr="00F74BAA">
        <w:rPr>
          <w:rFonts w:ascii="Times New Roman" w:eastAsia="Times New Roman" w:hAnsi="Times New Roman" w:cs="Times New Roman"/>
          <w:sz w:val="24"/>
          <w:szCs w:val="24"/>
          <w:lang w:val="en"/>
        </w:rPr>
        <w:t xml:space="preserve">-style complexes of the </w:t>
      </w:r>
      <w:hyperlink r:id="rId73" w:tooltip="Sixth dynasty of Egypt" w:history="1">
        <w:r w:rsidRPr="00F74BAA">
          <w:rPr>
            <w:rFonts w:ascii="Times New Roman" w:eastAsia="Times New Roman" w:hAnsi="Times New Roman" w:cs="Times New Roman"/>
            <w:color w:val="0000FF"/>
            <w:sz w:val="24"/>
            <w:szCs w:val="24"/>
            <w:u w:val="single"/>
            <w:lang w:val="en"/>
          </w:rPr>
          <w:t>6th dynasty</w:t>
        </w:r>
      </w:hyperlink>
      <w:r w:rsidRPr="00F74BAA">
        <w:rPr>
          <w:rFonts w:ascii="Times New Roman" w:eastAsia="Times New Roman" w:hAnsi="Times New Roman" w:cs="Times New Roman"/>
          <w:sz w:val="24"/>
          <w:szCs w:val="24"/>
          <w:lang w:val="en"/>
        </w:rPr>
        <w:t xml:space="preserve"> rulers are often considered to have been attempts at legitimizing his rule. </w:t>
      </w:r>
      <w:proofErr w:type="spellStart"/>
      <w:r w:rsidRPr="00F74BAA">
        <w:rPr>
          <w:rFonts w:ascii="Times New Roman" w:eastAsia="Times New Roman" w:hAnsi="Times New Roman" w:cs="Times New Roman"/>
          <w:sz w:val="24"/>
          <w:szCs w:val="24"/>
          <w:lang w:val="en"/>
        </w:rPr>
        <w:t>Amenemhat</w:t>
      </w:r>
      <w:proofErr w:type="spellEnd"/>
      <w:r w:rsidRPr="00F74BAA">
        <w:rPr>
          <w:rFonts w:ascii="Times New Roman" w:eastAsia="Times New Roman" w:hAnsi="Times New Roman" w:cs="Times New Roman"/>
          <w:sz w:val="24"/>
          <w:szCs w:val="24"/>
          <w:lang w:val="en"/>
        </w:rPr>
        <w:t xml:space="preserve"> I moved the capital from </w:t>
      </w:r>
      <w:hyperlink r:id="rId74" w:tooltip="Thebes, Egypt" w:history="1">
        <w:r w:rsidRPr="00F74BAA">
          <w:rPr>
            <w:rFonts w:ascii="Times New Roman" w:eastAsia="Times New Roman" w:hAnsi="Times New Roman" w:cs="Times New Roman"/>
            <w:color w:val="0000FF"/>
            <w:sz w:val="24"/>
            <w:szCs w:val="24"/>
            <w:u w:val="single"/>
            <w:lang w:val="en"/>
          </w:rPr>
          <w:t>Thebes</w:t>
        </w:r>
      </w:hyperlink>
      <w:r w:rsidRPr="00F74BAA">
        <w:rPr>
          <w:rFonts w:ascii="Times New Roman" w:eastAsia="Times New Roman" w:hAnsi="Times New Roman" w:cs="Times New Roman"/>
          <w:sz w:val="24"/>
          <w:szCs w:val="24"/>
          <w:lang w:val="en"/>
        </w:rPr>
        <w:t xml:space="preserve"> to </w:t>
      </w:r>
      <w:hyperlink r:id="rId75" w:tooltip="Itjtawy" w:history="1">
        <w:proofErr w:type="spellStart"/>
        <w:r w:rsidRPr="00F74BAA">
          <w:rPr>
            <w:rFonts w:ascii="Times New Roman" w:eastAsia="Times New Roman" w:hAnsi="Times New Roman" w:cs="Times New Roman"/>
            <w:color w:val="0000FF"/>
            <w:sz w:val="24"/>
            <w:szCs w:val="24"/>
            <w:u w:val="single"/>
            <w:lang w:val="en"/>
          </w:rPr>
          <w:t>Itjtawy</w:t>
        </w:r>
        <w:proofErr w:type="spellEnd"/>
      </w:hyperlink>
      <w:r w:rsidRPr="00F74BAA">
        <w:rPr>
          <w:rFonts w:ascii="Times New Roman" w:eastAsia="Times New Roman" w:hAnsi="Times New Roman" w:cs="Times New Roman"/>
          <w:sz w:val="24"/>
          <w:szCs w:val="24"/>
          <w:lang w:val="en"/>
        </w:rPr>
        <w:t xml:space="preserve"> and was buried in </w:t>
      </w:r>
      <w:hyperlink r:id="rId76" w:tooltip="El-Lisht" w:history="1">
        <w:r w:rsidRPr="00F74BAA">
          <w:rPr>
            <w:rFonts w:ascii="Times New Roman" w:eastAsia="Times New Roman" w:hAnsi="Times New Roman" w:cs="Times New Roman"/>
            <w:color w:val="0000FF"/>
            <w:sz w:val="24"/>
            <w:szCs w:val="24"/>
            <w:u w:val="single"/>
            <w:lang w:val="en"/>
          </w:rPr>
          <w:t>el-</w:t>
        </w:r>
        <w:proofErr w:type="spellStart"/>
        <w:r w:rsidRPr="00F74BAA">
          <w:rPr>
            <w:rFonts w:ascii="Times New Roman" w:eastAsia="Times New Roman" w:hAnsi="Times New Roman" w:cs="Times New Roman"/>
            <w:color w:val="0000FF"/>
            <w:sz w:val="24"/>
            <w:szCs w:val="24"/>
            <w:u w:val="single"/>
            <w:lang w:val="en"/>
          </w:rPr>
          <w:t>Lisht</w:t>
        </w:r>
        <w:proofErr w:type="spellEnd"/>
      </w:hyperlink>
      <w:r w:rsidRPr="00F74BAA">
        <w:rPr>
          <w:rFonts w:ascii="Times New Roman" w:eastAsia="Times New Roman" w:hAnsi="Times New Roman" w:cs="Times New Roman"/>
          <w:sz w:val="24"/>
          <w:szCs w:val="24"/>
          <w:lang w:val="en"/>
        </w:rPr>
        <w:t xml:space="preserve">. </w:t>
      </w:r>
    </w:p>
    <w:p w:rsidR="00F74BAA" w:rsidRPr="00F74BAA" w:rsidRDefault="00F74BAA" w:rsidP="001F31F9">
      <w:pPr>
        <w:spacing w:after="0" w:line="240" w:lineRule="auto"/>
        <w:rPr>
          <w:rFonts w:ascii="Times New Roman" w:eastAsia="Times New Roman" w:hAnsi="Times New Roman" w:cs="Times New Roman"/>
          <w:b/>
          <w:bCs/>
          <w:sz w:val="36"/>
          <w:szCs w:val="36"/>
          <w:lang w:val="en"/>
        </w:rPr>
      </w:pPr>
      <w:r w:rsidRPr="00F74BAA">
        <w:rPr>
          <w:rFonts w:ascii="Times New Roman" w:eastAsia="Times New Roman" w:hAnsi="Times New Roman" w:cs="Times New Roman"/>
          <w:sz w:val="24"/>
          <w:szCs w:val="24"/>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4pt;height:18.25pt" o:ole="">
            <v:imagedata r:id="rId77" o:title=""/>
          </v:shape>
          <w:control r:id="rId78" w:name="DefaultOcxName" w:shapeid="_x0000_i1028"/>
        </w:object>
      </w:r>
      <w:bookmarkStart w:id="0" w:name="_GoBack"/>
      <w:bookmarkEnd w:id="0"/>
      <w:r w:rsidRPr="00F74BAA">
        <w:rPr>
          <w:rFonts w:ascii="Times New Roman" w:eastAsia="Times New Roman" w:hAnsi="Times New Roman" w:cs="Times New Roman"/>
          <w:b/>
          <w:bCs/>
          <w:sz w:val="36"/>
          <w:szCs w:val="36"/>
          <w:lang w:val="en"/>
        </w:rPr>
        <w:t>Early reign</w:t>
      </w:r>
    </w:p>
    <w:p w:rsidR="00F74BAA" w:rsidRPr="00F74BAA" w:rsidRDefault="00F74BAA" w:rsidP="00F74BAA">
      <w:pPr>
        <w:spacing w:before="100" w:beforeAutospacing="1" w:after="100" w:afterAutospacing="1" w:line="240" w:lineRule="auto"/>
        <w:rPr>
          <w:rFonts w:ascii="Times New Roman" w:eastAsia="Times New Roman" w:hAnsi="Times New Roman" w:cs="Times New Roman"/>
          <w:sz w:val="24"/>
          <w:szCs w:val="24"/>
          <w:lang w:val="en"/>
        </w:rPr>
      </w:pPr>
      <w:r w:rsidRPr="00F74BAA">
        <w:rPr>
          <w:rFonts w:ascii="Times New Roman" w:eastAsia="Times New Roman" w:hAnsi="Times New Roman" w:cs="Times New Roman"/>
          <w:sz w:val="24"/>
          <w:szCs w:val="24"/>
          <w:lang w:val="en"/>
        </w:rPr>
        <w:t xml:space="preserve">There's some evidence that the early reign of </w:t>
      </w:r>
      <w:proofErr w:type="spellStart"/>
      <w:r w:rsidRPr="00F74BAA">
        <w:rPr>
          <w:rFonts w:ascii="Times New Roman" w:eastAsia="Times New Roman" w:hAnsi="Times New Roman" w:cs="Times New Roman"/>
          <w:sz w:val="24"/>
          <w:szCs w:val="24"/>
          <w:lang w:val="en"/>
        </w:rPr>
        <w:t>Amenemhat</w:t>
      </w:r>
      <w:proofErr w:type="spellEnd"/>
      <w:r w:rsidRPr="00F74BAA">
        <w:rPr>
          <w:rFonts w:ascii="Times New Roman" w:eastAsia="Times New Roman" w:hAnsi="Times New Roman" w:cs="Times New Roman"/>
          <w:sz w:val="24"/>
          <w:szCs w:val="24"/>
          <w:lang w:val="en"/>
        </w:rPr>
        <w:t xml:space="preserve"> I was beset with political turmoil, as indicated by the inscriptions of </w:t>
      </w:r>
      <w:proofErr w:type="spellStart"/>
      <w:r w:rsidRPr="00F74BAA">
        <w:rPr>
          <w:rFonts w:ascii="Times New Roman" w:eastAsia="Times New Roman" w:hAnsi="Times New Roman" w:cs="Times New Roman"/>
          <w:sz w:val="24"/>
          <w:szCs w:val="24"/>
          <w:lang w:val="en"/>
        </w:rPr>
        <w:t>Nehri</w:t>
      </w:r>
      <w:proofErr w:type="spellEnd"/>
      <w:r w:rsidRPr="00F74BAA">
        <w:rPr>
          <w:rFonts w:ascii="Times New Roman" w:eastAsia="Times New Roman" w:hAnsi="Times New Roman" w:cs="Times New Roman"/>
          <w:sz w:val="24"/>
          <w:szCs w:val="24"/>
          <w:lang w:val="en"/>
        </w:rPr>
        <w:t>, a local governor.</w:t>
      </w:r>
      <w:hyperlink r:id="rId79" w:anchor="cite_note-6" w:history="1">
        <w:r w:rsidRPr="00F74BAA">
          <w:rPr>
            <w:rFonts w:ascii="Times New Roman" w:eastAsia="Times New Roman" w:hAnsi="Times New Roman" w:cs="Times New Roman"/>
            <w:color w:val="0000FF"/>
            <w:sz w:val="19"/>
            <w:szCs w:val="19"/>
            <w:u w:val="single"/>
            <w:vertAlign w:val="superscript"/>
            <w:lang w:val="en"/>
          </w:rPr>
          <w:t>[6]</w:t>
        </w:r>
      </w:hyperlink>
      <w:r w:rsidRPr="00F74BAA">
        <w:rPr>
          <w:rFonts w:ascii="Times New Roman" w:eastAsia="Times New Roman" w:hAnsi="Times New Roman" w:cs="Times New Roman"/>
          <w:sz w:val="24"/>
          <w:szCs w:val="24"/>
          <w:lang w:val="en"/>
        </w:rPr>
        <w:t xml:space="preserve"> There were some naval battles where an associate of </w:t>
      </w:r>
      <w:proofErr w:type="spellStart"/>
      <w:r w:rsidRPr="00F74BAA">
        <w:rPr>
          <w:rFonts w:ascii="Times New Roman" w:eastAsia="Times New Roman" w:hAnsi="Times New Roman" w:cs="Times New Roman"/>
          <w:sz w:val="24"/>
          <w:szCs w:val="24"/>
          <w:lang w:val="en"/>
        </w:rPr>
        <w:t>Amenemhat</w:t>
      </w:r>
      <w:proofErr w:type="spellEnd"/>
      <w:r w:rsidRPr="00F74BAA">
        <w:rPr>
          <w:rFonts w:ascii="Times New Roman" w:eastAsia="Times New Roman" w:hAnsi="Times New Roman" w:cs="Times New Roman"/>
          <w:sz w:val="24"/>
          <w:szCs w:val="24"/>
          <w:lang w:val="en"/>
        </w:rPr>
        <w:t xml:space="preserve"> I by the name of </w:t>
      </w:r>
      <w:hyperlink r:id="rId80" w:tooltip="Khnumhotep I" w:history="1">
        <w:proofErr w:type="spellStart"/>
        <w:r w:rsidRPr="00F74BAA">
          <w:rPr>
            <w:rFonts w:ascii="Times New Roman" w:eastAsia="Times New Roman" w:hAnsi="Times New Roman" w:cs="Times New Roman"/>
            <w:color w:val="0000FF"/>
            <w:sz w:val="24"/>
            <w:szCs w:val="24"/>
            <w:u w:val="single"/>
            <w:lang w:val="en"/>
          </w:rPr>
          <w:t>Khnumhotep</w:t>
        </w:r>
        <w:proofErr w:type="spellEnd"/>
        <w:r w:rsidRPr="00F74BAA">
          <w:rPr>
            <w:rFonts w:ascii="Times New Roman" w:eastAsia="Times New Roman" w:hAnsi="Times New Roman" w:cs="Times New Roman"/>
            <w:color w:val="0000FF"/>
            <w:sz w:val="24"/>
            <w:szCs w:val="24"/>
            <w:u w:val="single"/>
            <w:lang w:val="en"/>
          </w:rPr>
          <w:t xml:space="preserve"> I</w:t>
        </w:r>
      </w:hyperlink>
      <w:r w:rsidRPr="00F74BAA">
        <w:rPr>
          <w:rFonts w:ascii="Times New Roman" w:eastAsia="Times New Roman" w:hAnsi="Times New Roman" w:cs="Times New Roman"/>
          <w:sz w:val="24"/>
          <w:szCs w:val="24"/>
          <w:lang w:val="en"/>
        </w:rPr>
        <w:t xml:space="preserve"> was involved, and helped to procure </w:t>
      </w:r>
      <w:r w:rsidRPr="00F74BAA">
        <w:rPr>
          <w:rFonts w:ascii="Times New Roman" w:eastAsia="Times New Roman" w:hAnsi="Times New Roman" w:cs="Times New Roman"/>
          <w:sz w:val="24"/>
          <w:szCs w:val="24"/>
          <w:lang w:val="en"/>
        </w:rPr>
        <w:lastRenderedPageBreak/>
        <w:t xml:space="preserve">victory. Later, </w:t>
      </w:r>
      <w:proofErr w:type="spellStart"/>
      <w:r w:rsidRPr="00F74BAA">
        <w:rPr>
          <w:rFonts w:ascii="Times New Roman" w:eastAsia="Times New Roman" w:hAnsi="Times New Roman" w:cs="Times New Roman"/>
          <w:sz w:val="24"/>
          <w:szCs w:val="24"/>
          <w:lang w:val="en"/>
        </w:rPr>
        <w:t>Khnumhotep</w:t>
      </w:r>
      <w:proofErr w:type="spellEnd"/>
      <w:r w:rsidRPr="00F74BAA">
        <w:rPr>
          <w:rFonts w:ascii="Times New Roman" w:eastAsia="Times New Roman" w:hAnsi="Times New Roman" w:cs="Times New Roman"/>
          <w:sz w:val="24"/>
          <w:szCs w:val="24"/>
          <w:lang w:val="en"/>
        </w:rPr>
        <w:t xml:space="preserve"> was appointed as an important local governor at </w:t>
      </w:r>
      <w:hyperlink r:id="rId81" w:tooltip="Beni Hasan" w:history="1">
        <w:proofErr w:type="spellStart"/>
        <w:r w:rsidRPr="00F74BAA">
          <w:rPr>
            <w:rFonts w:ascii="Times New Roman" w:eastAsia="Times New Roman" w:hAnsi="Times New Roman" w:cs="Times New Roman"/>
            <w:color w:val="0000FF"/>
            <w:sz w:val="24"/>
            <w:szCs w:val="24"/>
            <w:u w:val="single"/>
            <w:lang w:val="en"/>
          </w:rPr>
          <w:t>Beni</w:t>
        </w:r>
        <w:proofErr w:type="spellEnd"/>
        <w:r w:rsidRPr="00F74BAA">
          <w:rPr>
            <w:rFonts w:ascii="Times New Roman" w:eastAsia="Times New Roman" w:hAnsi="Times New Roman" w:cs="Times New Roman"/>
            <w:color w:val="0000FF"/>
            <w:sz w:val="24"/>
            <w:szCs w:val="24"/>
            <w:u w:val="single"/>
            <w:lang w:val="en"/>
          </w:rPr>
          <w:t xml:space="preserve"> </w:t>
        </w:r>
        <w:proofErr w:type="spellStart"/>
        <w:r w:rsidRPr="00F74BAA">
          <w:rPr>
            <w:rFonts w:ascii="Times New Roman" w:eastAsia="Times New Roman" w:hAnsi="Times New Roman" w:cs="Times New Roman"/>
            <w:color w:val="0000FF"/>
            <w:sz w:val="24"/>
            <w:szCs w:val="24"/>
            <w:u w:val="single"/>
            <w:lang w:val="en"/>
          </w:rPr>
          <w:t>Hasan</w:t>
        </w:r>
        <w:proofErr w:type="spellEnd"/>
      </w:hyperlink>
      <w:r w:rsidRPr="00F74BAA">
        <w:rPr>
          <w:rFonts w:ascii="Times New Roman" w:eastAsia="Times New Roman" w:hAnsi="Times New Roman" w:cs="Times New Roman"/>
          <w:sz w:val="24"/>
          <w:szCs w:val="24"/>
          <w:lang w:val="en"/>
        </w:rPr>
        <w:t xml:space="preserve">, and he founded a dynasty of local governors there. His grandson was </w:t>
      </w:r>
      <w:hyperlink r:id="rId82" w:tooltip="Khnumhotep III" w:history="1">
        <w:proofErr w:type="spellStart"/>
        <w:r w:rsidRPr="00F74BAA">
          <w:rPr>
            <w:rFonts w:ascii="Times New Roman" w:eastAsia="Times New Roman" w:hAnsi="Times New Roman" w:cs="Times New Roman"/>
            <w:color w:val="0000FF"/>
            <w:sz w:val="24"/>
            <w:szCs w:val="24"/>
            <w:u w:val="single"/>
            <w:lang w:val="en"/>
          </w:rPr>
          <w:t>Khnumhotep</w:t>
        </w:r>
        <w:proofErr w:type="spellEnd"/>
        <w:r w:rsidRPr="00F74BAA">
          <w:rPr>
            <w:rFonts w:ascii="Times New Roman" w:eastAsia="Times New Roman" w:hAnsi="Times New Roman" w:cs="Times New Roman"/>
            <w:color w:val="0000FF"/>
            <w:sz w:val="24"/>
            <w:szCs w:val="24"/>
            <w:u w:val="single"/>
            <w:lang w:val="en"/>
          </w:rPr>
          <w:t xml:space="preserve"> III</w:t>
        </w:r>
      </w:hyperlink>
      <w:r w:rsidRPr="00F74BAA">
        <w:rPr>
          <w:rFonts w:ascii="Times New Roman" w:eastAsia="Times New Roman" w:hAnsi="Times New Roman" w:cs="Times New Roman"/>
          <w:sz w:val="24"/>
          <w:szCs w:val="24"/>
          <w:lang w:val="en"/>
        </w:rPr>
        <w:t>.</w:t>
      </w:r>
      <w:hyperlink r:id="rId83" w:anchor="cite_note-7" w:history="1">
        <w:r w:rsidRPr="00F74BAA">
          <w:rPr>
            <w:rFonts w:ascii="Times New Roman" w:eastAsia="Times New Roman" w:hAnsi="Times New Roman" w:cs="Times New Roman"/>
            <w:color w:val="0000FF"/>
            <w:sz w:val="19"/>
            <w:szCs w:val="19"/>
            <w:u w:val="single"/>
            <w:vertAlign w:val="superscript"/>
            <w:lang w:val="en"/>
          </w:rPr>
          <w:t>[7]</w:t>
        </w:r>
      </w:hyperlink>
      <w:r w:rsidRPr="00F74BAA">
        <w:rPr>
          <w:rFonts w:ascii="Times New Roman" w:eastAsia="Times New Roman" w:hAnsi="Times New Roman" w:cs="Times New Roman"/>
          <w:sz w:val="24"/>
          <w:szCs w:val="24"/>
          <w:lang w:val="en"/>
        </w:rPr>
        <w:t xml:space="preserve"> </w:t>
      </w:r>
    </w:p>
    <w:p w:rsidR="00F74BAA" w:rsidRPr="00F74BAA" w:rsidRDefault="00F74BAA" w:rsidP="00F74BAA">
      <w:pPr>
        <w:spacing w:before="100" w:beforeAutospacing="1" w:after="100" w:afterAutospacing="1" w:line="240" w:lineRule="auto"/>
        <w:rPr>
          <w:rFonts w:ascii="Times New Roman" w:eastAsia="Times New Roman" w:hAnsi="Times New Roman" w:cs="Times New Roman"/>
          <w:sz w:val="24"/>
          <w:szCs w:val="24"/>
          <w:lang w:val="en"/>
        </w:rPr>
      </w:pPr>
      <w:r w:rsidRPr="00F74BAA">
        <w:rPr>
          <w:rFonts w:ascii="Times New Roman" w:eastAsia="Times New Roman" w:hAnsi="Times New Roman" w:cs="Times New Roman"/>
          <w:sz w:val="24"/>
          <w:szCs w:val="24"/>
          <w:lang w:val="en"/>
        </w:rPr>
        <w:t xml:space="preserve">In the inscriptions by </w:t>
      </w:r>
      <w:proofErr w:type="spellStart"/>
      <w:r w:rsidRPr="00F74BAA">
        <w:rPr>
          <w:rFonts w:ascii="Times New Roman" w:eastAsia="Times New Roman" w:hAnsi="Times New Roman" w:cs="Times New Roman"/>
          <w:sz w:val="24"/>
          <w:szCs w:val="24"/>
          <w:lang w:val="en"/>
        </w:rPr>
        <w:t>Khnumhotep</w:t>
      </w:r>
      <w:proofErr w:type="spellEnd"/>
      <w:r w:rsidRPr="00F74BAA">
        <w:rPr>
          <w:rFonts w:ascii="Times New Roman" w:eastAsia="Times New Roman" w:hAnsi="Times New Roman" w:cs="Times New Roman"/>
          <w:sz w:val="24"/>
          <w:szCs w:val="24"/>
          <w:lang w:val="en"/>
        </w:rPr>
        <w:t xml:space="preserve">, mention is also made of military campaigns against the </w:t>
      </w:r>
      <w:proofErr w:type="spellStart"/>
      <w:r w:rsidRPr="00F74BAA">
        <w:rPr>
          <w:rFonts w:ascii="Times New Roman" w:eastAsia="Times New Roman" w:hAnsi="Times New Roman" w:cs="Times New Roman"/>
          <w:sz w:val="24"/>
          <w:szCs w:val="24"/>
          <w:lang w:val="en"/>
        </w:rPr>
        <w:t>Asiatics</w:t>
      </w:r>
      <w:proofErr w:type="spellEnd"/>
      <w:r w:rsidRPr="00F74BAA">
        <w:rPr>
          <w:rFonts w:ascii="Times New Roman" w:eastAsia="Times New Roman" w:hAnsi="Times New Roman" w:cs="Times New Roman"/>
          <w:sz w:val="24"/>
          <w:szCs w:val="24"/>
          <w:lang w:val="en"/>
        </w:rPr>
        <w:t xml:space="preserve"> and the Nubians.</w:t>
      </w:r>
      <w:hyperlink r:id="rId84" w:anchor="cite_note-8" w:history="1">
        <w:r w:rsidRPr="00F74BAA">
          <w:rPr>
            <w:rFonts w:ascii="Times New Roman" w:eastAsia="Times New Roman" w:hAnsi="Times New Roman" w:cs="Times New Roman"/>
            <w:color w:val="0000FF"/>
            <w:sz w:val="19"/>
            <w:szCs w:val="19"/>
            <w:u w:val="single"/>
            <w:vertAlign w:val="superscript"/>
            <w:lang w:val="en"/>
          </w:rPr>
          <w:t>[8]</w:t>
        </w:r>
      </w:hyperlink>
      <w:r w:rsidRPr="00F74BAA">
        <w:rPr>
          <w:rFonts w:ascii="Times New Roman" w:eastAsia="Times New Roman" w:hAnsi="Times New Roman" w:cs="Times New Roman"/>
          <w:sz w:val="24"/>
          <w:szCs w:val="24"/>
          <w:lang w:val="en"/>
        </w:rPr>
        <w:t xml:space="preserve"> </w:t>
      </w:r>
    </w:p>
    <w:p w:rsidR="00F74BAA" w:rsidRPr="00F74BAA" w:rsidRDefault="00F74BAA" w:rsidP="00F74BAA">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F74BAA">
        <w:rPr>
          <w:rFonts w:ascii="Times New Roman" w:eastAsia="Times New Roman" w:hAnsi="Times New Roman" w:cs="Times New Roman"/>
          <w:b/>
          <w:bCs/>
          <w:sz w:val="36"/>
          <w:szCs w:val="36"/>
          <w:lang w:val="en"/>
        </w:rPr>
        <w:t>Name</w:t>
      </w:r>
    </w:p>
    <w:p w:rsidR="00F74BAA" w:rsidRPr="00F74BAA" w:rsidRDefault="00F74BAA" w:rsidP="00F74BAA">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F74BAA">
        <w:rPr>
          <w:rFonts w:ascii="Times New Roman" w:eastAsia="Times New Roman" w:hAnsi="Times New Roman" w:cs="Times New Roman"/>
          <w:sz w:val="24"/>
          <w:szCs w:val="24"/>
          <w:lang w:val="en"/>
        </w:rPr>
        <w:t>Amenemhat</w:t>
      </w:r>
      <w:proofErr w:type="spellEnd"/>
      <w:r w:rsidRPr="00F74BAA">
        <w:rPr>
          <w:rFonts w:ascii="Times New Roman" w:eastAsia="Times New Roman" w:hAnsi="Times New Roman" w:cs="Times New Roman"/>
          <w:sz w:val="24"/>
          <w:szCs w:val="24"/>
          <w:lang w:val="en"/>
        </w:rPr>
        <w:t xml:space="preserve"> I's name is associated with one of only two </w:t>
      </w:r>
      <w:hyperlink r:id="rId85" w:tooltip="Sebayt" w:history="1">
        <w:proofErr w:type="spellStart"/>
        <w:r w:rsidRPr="00F74BAA">
          <w:rPr>
            <w:rFonts w:ascii="Times New Roman" w:eastAsia="Times New Roman" w:hAnsi="Times New Roman" w:cs="Times New Roman"/>
            <w:i/>
            <w:iCs/>
            <w:color w:val="0000FF"/>
            <w:sz w:val="24"/>
            <w:szCs w:val="24"/>
            <w:u w:val="single"/>
            <w:lang w:val="en"/>
          </w:rPr>
          <w:t>sebayt</w:t>
        </w:r>
        <w:proofErr w:type="spellEnd"/>
      </w:hyperlink>
      <w:r w:rsidRPr="00F74BAA">
        <w:rPr>
          <w:rFonts w:ascii="Times New Roman" w:eastAsia="Times New Roman" w:hAnsi="Times New Roman" w:cs="Times New Roman"/>
          <w:sz w:val="24"/>
          <w:szCs w:val="24"/>
          <w:lang w:val="en"/>
        </w:rPr>
        <w:t xml:space="preserve"> or ethical "teachings" attributed to Egyptian monarchs, entitled the </w:t>
      </w:r>
      <w:hyperlink r:id="rId86" w:tooltip="Instructions of Amenemhat" w:history="1">
        <w:r w:rsidRPr="00F74BAA">
          <w:rPr>
            <w:rFonts w:ascii="Times New Roman" w:eastAsia="Times New Roman" w:hAnsi="Times New Roman" w:cs="Times New Roman"/>
            <w:i/>
            <w:iCs/>
            <w:color w:val="0000FF"/>
            <w:sz w:val="24"/>
            <w:szCs w:val="24"/>
            <w:u w:val="single"/>
            <w:lang w:val="en"/>
          </w:rPr>
          <w:t xml:space="preserve">Instructions of </w:t>
        </w:r>
        <w:proofErr w:type="spellStart"/>
        <w:r w:rsidRPr="00F74BAA">
          <w:rPr>
            <w:rFonts w:ascii="Times New Roman" w:eastAsia="Times New Roman" w:hAnsi="Times New Roman" w:cs="Times New Roman"/>
            <w:i/>
            <w:iCs/>
            <w:color w:val="0000FF"/>
            <w:sz w:val="24"/>
            <w:szCs w:val="24"/>
            <w:u w:val="single"/>
            <w:lang w:val="en"/>
          </w:rPr>
          <w:t>Amenemhat</w:t>
        </w:r>
        <w:proofErr w:type="spellEnd"/>
      </w:hyperlink>
      <w:r w:rsidRPr="00F74BAA">
        <w:rPr>
          <w:rFonts w:ascii="Times New Roman" w:eastAsia="Times New Roman" w:hAnsi="Times New Roman" w:cs="Times New Roman"/>
          <w:sz w:val="24"/>
          <w:szCs w:val="24"/>
          <w:lang w:val="en"/>
        </w:rPr>
        <w:t>, though it is generally thought today that it was composed by a scribe at the behest of the king.</w:t>
      </w:r>
      <w:hyperlink r:id="rId87" w:anchor="cite_note-M._Lichtheim,_p.135-5" w:history="1">
        <w:r w:rsidRPr="00F74BAA">
          <w:rPr>
            <w:rFonts w:ascii="Times New Roman" w:eastAsia="Times New Roman" w:hAnsi="Times New Roman" w:cs="Times New Roman"/>
            <w:color w:val="0000FF"/>
            <w:sz w:val="19"/>
            <w:szCs w:val="19"/>
            <w:u w:val="single"/>
            <w:vertAlign w:val="superscript"/>
            <w:lang w:val="en"/>
          </w:rPr>
          <w:t>[5]</w:t>
        </w:r>
      </w:hyperlink>
      <w:r w:rsidRPr="00F74BAA">
        <w:rPr>
          <w:rFonts w:ascii="Times New Roman" w:eastAsia="Times New Roman" w:hAnsi="Times New Roman" w:cs="Times New Roman"/>
          <w:sz w:val="24"/>
          <w:szCs w:val="24"/>
          <w:lang w:val="en"/>
        </w:rPr>
        <w:t xml:space="preserve"> </w:t>
      </w:r>
    </w:p>
    <w:p w:rsidR="00F74BAA" w:rsidRPr="00F74BAA" w:rsidRDefault="00F74BAA" w:rsidP="00F74BAA">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F74BAA">
        <w:rPr>
          <w:rFonts w:ascii="Times New Roman" w:eastAsia="Times New Roman" w:hAnsi="Times New Roman" w:cs="Times New Roman"/>
          <w:sz w:val="24"/>
          <w:szCs w:val="24"/>
          <w:lang w:val="en"/>
        </w:rPr>
        <w:t>Amenemhat</w:t>
      </w:r>
      <w:proofErr w:type="spellEnd"/>
      <w:r w:rsidRPr="00F74BAA">
        <w:rPr>
          <w:rFonts w:ascii="Times New Roman" w:eastAsia="Times New Roman" w:hAnsi="Times New Roman" w:cs="Times New Roman"/>
          <w:sz w:val="24"/>
          <w:szCs w:val="24"/>
          <w:lang w:val="en"/>
        </w:rPr>
        <w:t xml:space="preserve"> I's </w:t>
      </w:r>
      <w:hyperlink r:id="rId88" w:tooltip="Ancient Egyptian royal titulary" w:history="1">
        <w:r w:rsidRPr="00F74BAA">
          <w:rPr>
            <w:rFonts w:ascii="Times New Roman" w:eastAsia="Times New Roman" w:hAnsi="Times New Roman" w:cs="Times New Roman"/>
            <w:color w:val="0000FF"/>
            <w:sz w:val="24"/>
            <w:szCs w:val="24"/>
            <w:u w:val="single"/>
            <w:lang w:val="en"/>
          </w:rPr>
          <w:t>Horus name</w:t>
        </w:r>
      </w:hyperlink>
      <w:r w:rsidRPr="00F74BAA">
        <w:rPr>
          <w:rFonts w:ascii="Times New Roman" w:eastAsia="Times New Roman" w:hAnsi="Times New Roman" w:cs="Times New Roman"/>
          <w:sz w:val="24"/>
          <w:szCs w:val="24"/>
          <w:lang w:val="en"/>
        </w:rPr>
        <w:t xml:space="preserve">, </w:t>
      </w:r>
      <w:proofErr w:type="spellStart"/>
      <w:r w:rsidRPr="00F74BAA">
        <w:rPr>
          <w:rFonts w:ascii="Times New Roman" w:eastAsia="Times New Roman" w:hAnsi="Times New Roman" w:cs="Times New Roman"/>
          <w:i/>
          <w:iCs/>
          <w:sz w:val="24"/>
          <w:szCs w:val="24"/>
          <w:lang w:val="en"/>
        </w:rPr>
        <w:t>Wehemmesu</w:t>
      </w:r>
      <w:proofErr w:type="spellEnd"/>
      <w:r w:rsidRPr="00F74BAA">
        <w:rPr>
          <w:rFonts w:ascii="Times New Roman" w:eastAsia="Times New Roman" w:hAnsi="Times New Roman" w:cs="Times New Roman"/>
          <w:sz w:val="24"/>
          <w:szCs w:val="24"/>
          <w:lang w:val="en"/>
        </w:rPr>
        <w:t xml:space="preserve">, which means renaissance or rebirth, is an allusion to the </w:t>
      </w:r>
      <w:hyperlink r:id="rId89" w:tooltip="Old Kingdom" w:history="1">
        <w:r w:rsidRPr="00F74BAA">
          <w:rPr>
            <w:rFonts w:ascii="Times New Roman" w:eastAsia="Times New Roman" w:hAnsi="Times New Roman" w:cs="Times New Roman"/>
            <w:color w:val="0000FF"/>
            <w:sz w:val="24"/>
            <w:szCs w:val="24"/>
            <w:u w:val="single"/>
            <w:lang w:val="en"/>
          </w:rPr>
          <w:t>Old Kingdom</w:t>
        </w:r>
      </w:hyperlink>
      <w:r w:rsidRPr="00F74BAA">
        <w:rPr>
          <w:rFonts w:ascii="Times New Roman" w:eastAsia="Times New Roman" w:hAnsi="Times New Roman" w:cs="Times New Roman"/>
          <w:sz w:val="24"/>
          <w:szCs w:val="24"/>
          <w:lang w:val="en"/>
        </w:rPr>
        <w:t xml:space="preserve"> period, whose cultural icons and models (such as pyramidal tombs and Old Kingdom artistic motifs) were emulated by the Twelfth Dynasty kings after the end of the </w:t>
      </w:r>
      <w:hyperlink r:id="rId90" w:tooltip="First Intermediate Period" w:history="1">
        <w:r w:rsidRPr="00F74BAA">
          <w:rPr>
            <w:rFonts w:ascii="Times New Roman" w:eastAsia="Times New Roman" w:hAnsi="Times New Roman" w:cs="Times New Roman"/>
            <w:color w:val="0000FF"/>
            <w:sz w:val="24"/>
            <w:szCs w:val="24"/>
            <w:u w:val="single"/>
            <w:lang w:val="en"/>
          </w:rPr>
          <w:t>First Intermediate Period</w:t>
        </w:r>
      </w:hyperlink>
      <w:r w:rsidRPr="00F74BAA">
        <w:rPr>
          <w:rFonts w:ascii="Times New Roman" w:eastAsia="Times New Roman" w:hAnsi="Times New Roman" w:cs="Times New Roman"/>
          <w:sz w:val="24"/>
          <w:szCs w:val="24"/>
          <w:lang w:val="en"/>
        </w:rPr>
        <w:t>. The cult of the king was also promoted during this period, which witnessed a steady return to a more centralized government.</w:t>
      </w:r>
      <w:hyperlink r:id="rId91" w:anchor="cite_note-9" w:history="1">
        <w:r w:rsidRPr="00F74BAA">
          <w:rPr>
            <w:rFonts w:ascii="Times New Roman" w:eastAsia="Times New Roman" w:hAnsi="Times New Roman" w:cs="Times New Roman"/>
            <w:color w:val="0000FF"/>
            <w:sz w:val="19"/>
            <w:szCs w:val="19"/>
            <w:u w:val="single"/>
            <w:vertAlign w:val="superscript"/>
            <w:lang w:val="en"/>
          </w:rPr>
          <w:t>[9]</w:t>
        </w:r>
      </w:hyperlink>
      <w:r w:rsidRPr="00F74BAA">
        <w:rPr>
          <w:rFonts w:ascii="Times New Roman" w:eastAsia="Times New Roman" w:hAnsi="Times New Roman" w:cs="Times New Roman"/>
          <w:sz w:val="24"/>
          <w:szCs w:val="24"/>
          <w:lang w:val="en"/>
        </w:rPr>
        <w:t xml:space="preserve"> </w:t>
      </w:r>
    </w:p>
    <w:p w:rsidR="00F74BAA" w:rsidRPr="00F74BAA" w:rsidRDefault="00F74BAA" w:rsidP="00F74BAA">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F74BAA">
        <w:rPr>
          <w:rFonts w:ascii="Times New Roman" w:eastAsia="Times New Roman" w:hAnsi="Times New Roman" w:cs="Times New Roman"/>
          <w:b/>
          <w:bCs/>
          <w:sz w:val="36"/>
          <w:szCs w:val="36"/>
          <w:lang w:val="en"/>
        </w:rPr>
        <w:t>The royal court</w:t>
      </w:r>
    </w:p>
    <w:p w:rsidR="00F74BAA" w:rsidRPr="00F74BAA" w:rsidRDefault="00F74BAA" w:rsidP="00F74BAA">
      <w:pPr>
        <w:spacing w:before="100" w:beforeAutospacing="1" w:after="100" w:afterAutospacing="1" w:line="240" w:lineRule="auto"/>
        <w:rPr>
          <w:rFonts w:ascii="Times New Roman" w:eastAsia="Times New Roman" w:hAnsi="Times New Roman" w:cs="Times New Roman"/>
          <w:sz w:val="24"/>
          <w:szCs w:val="24"/>
          <w:lang w:val="en"/>
        </w:rPr>
      </w:pPr>
      <w:r w:rsidRPr="00F74BAA">
        <w:rPr>
          <w:rFonts w:ascii="Times New Roman" w:eastAsia="Times New Roman" w:hAnsi="Times New Roman" w:cs="Times New Roman"/>
          <w:sz w:val="24"/>
          <w:szCs w:val="24"/>
          <w:lang w:val="en"/>
        </w:rPr>
        <w:t xml:space="preserve">The </w:t>
      </w:r>
      <w:hyperlink r:id="rId92" w:tooltip="Vizier (Ancient Egypt)" w:history="1">
        <w:r w:rsidRPr="00F74BAA">
          <w:rPr>
            <w:rFonts w:ascii="Times New Roman" w:eastAsia="Times New Roman" w:hAnsi="Times New Roman" w:cs="Times New Roman"/>
            <w:color w:val="0000FF"/>
            <w:sz w:val="24"/>
            <w:szCs w:val="24"/>
            <w:u w:val="single"/>
            <w:lang w:val="en"/>
          </w:rPr>
          <w:t>vizier</w:t>
        </w:r>
      </w:hyperlink>
      <w:r w:rsidRPr="00F74BAA">
        <w:rPr>
          <w:rFonts w:ascii="Times New Roman" w:eastAsia="Times New Roman" w:hAnsi="Times New Roman" w:cs="Times New Roman"/>
          <w:sz w:val="24"/>
          <w:szCs w:val="24"/>
          <w:lang w:val="en"/>
        </w:rPr>
        <w:t xml:space="preserve"> at the beginning of the reign was </w:t>
      </w:r>
      <w:hyperlink r:id="rId93" w:tooltip="Ipi (vizier)" w:history="1">
        <w:proofErr w:type="spellStart"/>
        <w:r w:rsidRPr="00F74BAA">
          <w:rPr>
            <w:rFonts w:ascii="Times New Roman" w:eastAsia="Times New Roman" w:hAnsi="Times New Roman" w:cs="Times New Roman"/>
            <w:color w:val="0000FF"/>
            <w:sz w:val="24"/>
            <w:szCs w:val="24"/>
            <w:u w:val="single"/>
            <w:lang w:val="en"/>
          </w:rPr>
          <w:t>Ipi</w:t>
        </w:r>
        <w:proofErr w:type="spellEnd"/>
      </w:hyperlink>
      <w:r w:rsidRPr="00F74BAA">
        <w:rPr>
          <w:rFonts w:ascii="Times New Roman" w:eastAsia="Times New Roman" w:hAnsi="Times New Roman" w:cs="Times New Roman"/>
          <w:sz w:val="24"/>
          <w:szCs w:val="24"/>
          <w:lang w:val="en"/>
        </w:rPr>
        <w:t xml:space="preserve">, at the end of the reign, </w:t>
      </w:r>
      <w:hyperlink r:id="rId94" w:tooltip="Intefiqer" w:history="1">
        <w:proofErr w:type="spellStart"/>
        <w:r w:rsidRPr="00F74BAA">
          <w:rPr>
            <w:rFonts w:ascii="Times New Roman" w:eastAsia="Times New Roman" w:hAnsi="Times New Roman" w:cs="Times New Roman"/>
            <w:color w:val="0000FF"/>
            <w:sz w:val="24"/>
            <w:szCs w:val="24"/>
            <w:u w:val="single"/>
            <w:lang w:val="en"/>
          </w:rPr>
          <w:t>Intefiqer</w:t>
        </w:r>
        <w:proofErr w:type="spellEnd"/>
      </w:hyperlink>
      <w:r w:rsidRPr="00F74BAA">
        <w:rPr>
          <w:rFonts w:ascii="Times New Roman" w:eastAsia="Times New Roman" w:hAnsi="Times New Roman" w:cs="Times New Roman"/>
          <w:sz w:val="24"/>
          <w:szCs w:val="24"/>
          <w:lang w:val="en"/>
        </w:rPr>
        <w:t xml:space="preserve"> was in charge. Two </w:t>
      </w:r>
      <w:hyperlink r:id="rId95" w:tooltip="Treasurer (Ancient Egypt)" w:history="1">
        <w:r w:rsidRPr="00F74BAA">
          <w:rPr>
            <w:rFonts w:ascii="Times New Roman" w:eastAsia="Times New Roman" w:hAnsi="Times New Roman" w:cs="Times New Roman"/>
            <w:color w:val="0000FF"/>
            <w:sz w:val="24"/>
            <w:szCs w:val="24"/>
            <w:u w:val="single"/>
            <w:lang w:val="en"/>
          </w:rPr>
          <w:t>treasurers</w:t>
        </w:r>
      </w:hyperlink>
      <w:r w:rsidRPr="00F74BAA">
        <w:rPr>
          <w:rFonts w:ascii="Times New Roman" w:eastAsia="Times New Roman" w:hAnsi="Times New Roman" w:cs="Times New Roman"/>
          <w:sz w:val="24"/>
          <w:szCs w:val="24"/>
          <w:lang w:val="en"/>
        </w:rPr>
        <w:t xml:space="preserve"> can be placed under this king: another </w:t>
      </w:r>
      <w:proofErr w:type="spellStart"/>
      <w:r w:rsidRPr="00F74BAA">
        <w:rPr>
          <w:rFonts w:ascii="Times New Roman" w:eastAsia="Times New Roman" w:hAnsi="Times New Roman" w:cs="Times New Roman"/>
          <w:sz w:val="24"/>
          <w:szCs w:val="24"/>
          <w:lang w:val="en"/>
        </w:rPr>
        <w:t>Ipi</w:t>
      </w:r>
      <w:proofErr w:type="spellEnd"/>
      <w:r w:rsidRPr="00F74BAA">
        <w:rPr>
          <w:rFonts w:ascii="Times New Roman" w:eastAsia="Times New Roman" w:hAnsi="Times New Roman" w:cs="Times New Roman"/>
          <w:sz w:val="24"/>
          <w:szCs w:val="24"/>
          <w:lang w:val="en"/>
        </w:rPr>
        <w:t xml:space="preserve"> and </w:t>
      </w:r>
      <w:hyperlink r:id="rId96" w:tooltip="Rehuerdjersen" w:history="1">
        <w:proofErr w:type="spellStart"/>
        <w:r w:rsidRPr="00F74BAA">
          <w:rPr>
            <w:rFonts w:ascii="Times New Roman" w:eastAsia="Times New Roman" w:hAnsi="Times New Roman" w:cs="Times New Roman"/>
            <w:color w:val="0000FF"/>
            <w:sz w:val="24"/>
            <w:szCs w:val="24"/>
            <w:u w:val="single"/>
            <w:lang w:val="en"/>
          </w:rPr>
          <w:t>Rehuerdjersen</w:t>
        </w:r>
        <w:proofErr w:type="spellEnd"/>
      </w:hyperlink>
      <w:r w:rsidRPr="00F74BAA">
        <w:rPr>
          <w:rFonts w:ascii="Times New Roman" w:eastAsia="Times New Roman" w:hAnsi="Times New Roman" w:cs="Times New Roman"/>
          <w:sz w:val="24"/>
          <w:szCs w:val="24"/>
          <w:lang w:val="en"/>
        </w:rPr>
        <w:t xml:space="preserve">. Two high stewards, </w:t>
      </w:r>
      <w:hyperlink r:id="rId97" w:tooltip="Meketre" w:history="1">
        <w:proofErr w:type="spellStart"/>
        <w:r w:rsidRPr="00F74BAA">
          <w:rPr>
            <w:rFonts w:ascii="Times New Roman" w:eastAsia="Times New Roman" w:hAnsi="Times New Roman" w:cs="Times New Roman"/>
            <w:color w:val="0000FF"/>
            <w:sz w:val="24"/>
            <w:szCs w:val="24"/>
            <w:u w:val="single"/>
            <w:lang w:val="en"/>
          </w:rPr>
          <w:t>Meketre</w:t>
        </w:r>
        <w:proofErr w:type="spellEnd"/>
      </w:hyperlink>
      <w:r w:rsidRPr="00F74BAA">
        <w:rPr>
          <w:rFonts w:ascii="Times New Roman" w:eastAsia="Times New Roman" w:hAnsi="Times New Roman" w:cs="Times New Roman"/>
          <w:sz w:val="24"/>
          <w:szCs w:val="24"/>
          <w:lang w:val="en"/>
        </w:rPr>
        <w:t xml:space="preserve"> and </w:t>
      </w:r>
      <w:hyperlink r:id="rId98" w:tooltip="Sobeknakht" w:history="1">
        <w:proofErr w:type="spellStart"/>
        <w:r w:rsidRPr="00F74BAA">
          <w:rPr>
            <w:rFonts w:ascii="Times New Roman" w:eastAsia="Times New Roman" w:hAnsi="Times New Roman" w:cs="Times New Roman"/>
            <w:color w:val="0000FF"/>
            <w:sz w:val="24"/>
            <w:szCs w:val="24"/>
            <w:u w:val="single"/>
            <w:lang w:val="en"/>
          </w:rPr>
          <w:t>Sobeknakht</w:t>
        </w:r>
        <w:proofErr w:type="spellEnd"/>
      </w:hyperlink>
      <w:r w:rsidRPr="00F74BAA">
        <w:rPr>
          <w:rFonts w:ascii="Times New Roman" w:eastAsia="Times New Roman" w:hAnsi="Times New Roman" w:cs="Times New Roman"/>
          <w:sz w:val="24"/>
          <w:szCs w:val="24"/>
          <w:lang w:val="en"/>
        </w:rPr>
        <w:t xml:space="preserve">, have also been identified. </w:t>
      </w:r>
    </w:p>
    <w:p w:rsidR="00F74BAA" w:rsidRPr="00F74BAA" w:rsidRDefault="00F74BAA" w:rsidP="00811184">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F74BAA">
        <w:rPr>
          <w:rFonts w:ascii="Times New Roman" w:eastAsia="Times New Roman" w:hAnsi="Times New Roman" w:cs="Times New Roman"/>
          <w:b/>
          <w:bCs/>
          <w:sz w:val="36"/>
          <w:szCs w:val="36"/>
          <w:lang w:val="en"/>
        </w:rPr>
        <w:t>His pyramid</w:t>
      </w:r>
    </w:p>
    <w:p w:rsidR="00F74BAA" w:rsidRPr="00F74BAA" w:rsidRDefault="00F74BAA" w:rsidP="00F74BAA">
      <w:pPr>
        <w:spacing w:after="120" w:line="240" w:lineRule="auto"/>
        <w:rPr>
          <w:rFonts w:ascii="Times New Roman" w:eastAsia="Times New Roman" w:hAnsi="Times New Roman" w:cs="Times New Roman"/>
          <w:i/>
          <w:iCs/>
          <w:sz w:val="24"/>
          <w:szCs w:val="24"/>
          <w:lang w:val="en"/>
        </w:rPr>
      </w:pPr>
      <w:r w:rsidRPr="00F74BAA">
        <w:rPr>
          <w:rFonts w:ascii="Times New Roman" w:eastAsia="Times New Roman" w:hAnsi="Times New Roman" w:cs="Times New Roman"/>
          <w:i/>
          <w:iCs/>
          <w:sz w:val="24"/>
          <w:szCs w:val="24"/>
          <w:lang w:val="en"/>
        </w:rPr>
        <w:t xml:space="preserve">Main article: </w:t>
      </w:r>
      <w:hyperlink r:id="rId99" w:tooltip="Pyramid of Amenemhet I" w:history="1">
        <w:r w:rsidRPr="00F74BAA">
          <w:rPr>
            <w:rFonts w:ascii="Times New Roman" w:eastAsia="Times New Roman" w:hAnsi="Times New Roman" w:cs="Times New Roman"/>
            <w:i/>
            <w:iCs/>
            <w:color w:val="0000FF"/>
            <w:sz w:val="24"/>
            <w:szCs w:val="24"/>
            <w:u w:val="single"/>
            <w:lang w:val="en"/>
          </w:rPr>
          <w:t xml:space="preserve">Pyramid of </w:t>
        </w:r>
        <w:proofErr w:type="spellStart"/>
        <w:r w:rsidRPr="00F74BAA">
          <w:rPr>
            <w:rFonts w:ascii="Times New Roman" w:eastAsia="Times New Roman" w:hAnsi="Times New Roman" w:cs="Times New Roman"/>
            <w:i/>
            <w:iCs/>
            <w:color w:val="0000FF"/>
            <w:sz w:val="24"/>
            <w:szCs w:val="24"/>
            <w:u w:val="single"/>
            <w:lang w:val="en"/>
          </w:rPr>
          <w:t>Amenemhet</w:t>
        </w:r>
        <w:proofErr w:type="spellEnd"/>
        <w:r w:rsidRPr="00F74BAA">
          <w:rPr>
            <w:rFonts w:ascii="Times New Roman" w:eastAsia="Times New Roman" w:hAnsi="Times New Roman" w:cs="Times New Roman"/>
            <w:i/>
            <w:iCs/>
            <w:color w:val="0000FF"/>
            <w:sz w:val="24"/>
            <w:szCs w:val="24"/>
            <w:u w:val="single"/>
            <w:lang w:val="en"/>
          </w:rPr>
          <w:t xml:space="preserve"> I</w:t>
        </w:r>
      </w:hyperlink>
    </w:p>
    <w:p w:rsidR="00F74BAA" w:rsidRPr="00F74BAA" w:rsidRDefault="00F74BAA" w:rsidP="00F74BAA">
      <w:pPr>
        <w:spacing w:before="100" w:beforeAutospacing="1" w:after="100" w:afterAutospacing="1" w:line="240" w:lineRule="auto"/>
        <w:rPr>
          <w:rFonts w:ascii="Times New Roman" w:eastAsia="Times New Roman" w:hAnsi="Times New Roman" w:cs="Times New Roman"/>
          <w:sz w:val="24"/>
          <w:szCs w:val="24"/>
          <w:lang w:val="en"/>
        </w:rPr>
      </w:pPr>
      <w:r w:rsidRPr="00F74BAA">
        <w:rPr>
          <w:rFonts w:ascii="Times New Roman" w:eastAsia="Times New Roman" w:hAnsi="Times New Roman" w:cs="Times New Roman"/>
          <w:sz w:val="24"/>
          <w:szCs w:val="24"/>
          <w:lang w:val="en"/>
        </w:rPr>
        <w:t xml:space="preserve">His pyramid was made in the same fashion as 5th and 6th dynasty pyramids by having a rough core clad with a fine mantle of smooth limestone. </w:t>
      </w:r>
    </w:p>
    <w:p w:rsidR="00F74BAA" w:rsidRPr="00F74BAA" w:rsidRDefault="00F74BAA" w:rsidP="00F74BAA">
      <w:pPr>
        <w:spacing w:before="100" w:beforeAutospacing="1" w:after="100" w:afterAutospacing="1" w:line="240" w:lineRule="auto"/>
        <w:rPr>
          <w:rFonts w:ascii="Times New Roman" w:eastAsia="Times New Roman" w:hAnsi="Times New Roman" w:cs="Times New Roman"/>
          <w:sz w:val="24"/>
          <w:szCs w:val="24"/>
          <w:lang w:val="en"/>
        </w:rPr>
      </w:pPr>
      <w:r w:rsidRPr="00F74BAA">
        <w:rPr>
          <w:rFonts w:ascii="Times New Roman" w:eastAsia="Times New Roman" w:hAnsi="Times New Roman" w:cs="Times New Roman"/>
          <w:sz w:val="24"/>
          <w:szCs w:val="24"/>
          <w:lang w:val="en"/>
        </w:rPr>
        <w:t xml:space="preserve">"The core of the pyramid was made up of small rough blocks of limestone with a loose fill of sand, debris and </w:t>
      </w:r>
      <w:proofErr w:type="spellStart"/>
      <w:r w:rsidRPr="00F74BAA">
        <w:rPr>
          <w:rFonts w:ascii="Times New Roman" w:eastAsia="Times New Roman" w:hAnsi="Times New Roman" w:cs="Times New Roman"/>
          <w:sz w:val="24"/>
          <w:szCs w:val="24"/>
          <w:lang w:val="en"/>
        </w:rPr>
        <w:t>mudbrick</w:t>
      </w:r>
      <w:proofErr w:type="spellEnd"/>
      <w:r w:rsidRPr="00F74BAA">
        <w:rPr>
          <w:rFonts w:ascii="Times New Roman" w:eastAsia="Times New Roman" w:hAnsi="Times New Roman" w:cs="Times New Roman"/>
          <w:sz w:val="24"/>
          <w:szCs w:val="24"/>
          <w:lang w:val="en"/>
        </w:rPr>
        <w:t xml:space="preserve">. Perhaps the most remarkable feature is that it included fragments of relief-decorated blocks from Old Kingdom monuments – many from pyramid causeways and temples, including Khufu's. Granite blocks from </w:t>
      </w:r>
      <w:proofErr w:type="spellStart"/>
      <w:r w:rsidRPr="00F74BAA">
        <w:rPr>
          <w:rFonts w:ascii="Times New Roman" w:eastAsia="Times New Roman" w:hAnsi="Times New Roman" w:cs="Times New Roman"/>
          <w:sz w:val="24"/>
          <w:szCs w:val="24"/>
          <w:lang w:val="en"/>
        </w:rPr>
        <w:t>Khafre's</w:t>
      </w:r>
      <w:proofErr w:type="spellEnd"/>
      <w:r w:rsidRPr="00F74BAA">
        <w:rPr>
          <w:rFonts w:ascii="Times New Roman" w:eastAsia="Times New Roman" w:hAnsi="Times New Roman" w:cs="Times New Roman"/>
          <w:sz w:val="24"/>
          <w:szCs w:val="24"/>
          <w:lang w:val="en"/>
        </w:rPr>
        <w:t xml:space="preserve"> complex went into the lining and blocking of </w:t>
      </w:r>
      <w:proofErr w:type="spellStart"/>
      <w:r w:rsidRPr="00F74BAA">
        <w:rPr>
          <w:rFonts w:ascii="Times New Roman" w:eastAsia="Times New Roman" w:hAnsi="Times New Roman" w:cs="Times New Roman"/>
          <w:sz w:val="24"/>
          <w:szCs w:val="24"/>
          <w:lang w:val="en"/>
        </w:rPr>
        <w:t>Amenemhat</w:t>
      </w:r>
      <w:proofErr w:type="spellEnd"/>
      <w:r w:rsidRPr="00F74BAA">
        <w:rPr>
          <w:rFonts w:ascii="Times New Roman" w:eastAsia="Times New Roman" w:hAnsi="Times New Roman" w:cs="Times New Roman"/>
          <w:sz w:val="24"/>
          <w:szCs w:val="24"/>
          <w:lang w:val="en"/>
        </w:rPr>
        <w:t xml:space="preserve"> I's descending passage. We can only conclude that they were picked up at Saqqara and Giza and brought to </w:t>
      </w:r>
      <w:proofErr w:type="spellStart"/>
      <w:r w:rsidRPr="00F74BAA">
        <w:rPr>
          <w:rFonts w:ascii="Times New Roman" w:eastAsia="Times New Roman" w:hAnsi="Times New Roman" w:cs="Times New Roman"/>
          <w:sz w:val="24"/>
          <w:szCs w:val="24"/>
          <w:lang w:val="en"/>
        </w:rPr>
        <w:t>Lisht</w:t>
      </w:r>
      <w:proofErr w:type="spellEnd"/>
      <w:r w:rsidRPr="00F74BAA">
        <w:rPr>
          <w:rFonts w:ascii="Times New Roman" w:eastAsia="Times New Roman" w:hAnsi="Times New Roman" w:cs="Times New Roman"/>
          <w:sz w:val="24"/>
          <w:szCs w:val="24"/>
          <w:lang w:val="en"/>
        </w:rPr>
        <w:t xml:space="preserve"> to be incorporated into the pyramid for their spiritual efficacy".</w:t>
      </w:r>
      <w:hyperlink r:id="rId100" w:anchor="cite_note-10" w:history="1">
        <w:r w:rsidRPr="00F74BAA">
          <w:rPr>
            <w:rFonts w:ascii="Times New Roman" w:eastAsia="Times New Roman" w:hAnsi="Times New Roman" w:cs="Times New Roman"/>
            <w:color w:val="0000FF"/>
            <w:sz w:val="19"/>
            <w:szCs w:val="19"/>
            <w:u w:val="single"/>
            <w:vertAlign w:val="superscript"/>
            <w:lang w:val="en"/>
          </w:rPr>
          <w:t>[10]</w:t>
        </w:r>
      </w:hyperlink>
      <w:r w:rsidRPr="00F74BAA">
        <w:rPr>
          <w:rFonts w:ascii="Times New Roman" w:eastAsia="Times New Roman" w:hAnsi="Times New Roman" w:cs="Times New Roman"/>
          <w:sz w:val="24"/>
          <w:szCs w:val="24"/>
          <w:lang w:val="en"/>
        </w:rPr>
        <w:t xml:space="preserve"> </w:t>
      </w:r>
    </w:p>
    <w:p w:rsidR="00F74BAA" w:rsidRPr="00F74BAA" w:rsidRDefault="00F74BAA" w:rsidP="00F74BAA">
      <w:pPr>
        <w:spacing w:before="100" w:beforeAutospacing="1" w:after="100" w:afterAutospacing="1" w:line="240" w:lineRule="auto"/>
        <w:rPr>
          <w:rFonts w:ascii="Times New Roman" w:eastAsia="Times New Roman" w:hAnsi="Times New Roman" w:cs="Times New Roman"/>
          <w:sz w:val="24"/>
          <w:szCs w:val="24"/>
          <w:lang w:val="en"/>
        </w:rPr>
      </w:pPr>
      <w:r w:rsidRPr="00F74BAA">
        <w:rPr>
          <w:rFonts w:ascii="Times New Roman" w:eastAsia="Times New Roman" w:hAnsi="Times New Roman" w:cs="Times New Roman"/>
          <w:sz w:val="24"/>
          <w:szCs w:val="24"/>
          <w:lang w:val="en"/>
        </w:rPr>
        <w:t xml:space="preserve">When the limestone outer layer was taken, the core slumped. The pyramid and temple have been used as a source of material for lime burners so only a small amount remains today. </w:t>
      </w:r>
    </w:p>
    <w:p w:rsidR="00F74BAA" w:rsidRPr="00F74BAA" w:rsidRDefault="00F74BAA" w:rsidP="00F74BAA">
      <w:pPr>
        <w:spacing w:after="0" w:line="240" w:lineRule="auto"/>
        <w:rPr>
          <w:rFonts w:ascii="Times New Roman" w:eastAsia="Times New Roman" w:hAnsi="Times New Roman" w:cs="Times New Roman"/>
          <w:sz w:val="24"/>
          <w:szCs w:val="24"/>
          <w:lang w:val="en"/>
        </w:rPr>
      </w:pPr>
      <w:r w:rsidRPr="00F74BAA">
        <w:rPr>
          <w:rFonts w:ascii="Times New Roman" w:eastAsia="Times New Roman" w:hAnsi="Times New Roman" w:cs="Times New Roman"/>
          <w:noProof/>
          <w:color w:val="0000FF"/>
          <w:sz w:val="24"/>
          <w:szCs w:val="24"/>
        </w:rPr>
        <w:lastRenderedPageBreak/>
        <w:drawing>
          <wp:inline distT="0" distB="0" distL="0" distR="0" wp14:anchorId="63D27E97" wp14:editId="1D4F5A66">
            <wp:extent cx="2094865" cy="1508125"/>
            <wp:effectExtent l="0" t="0" r="635" b="0"/>
            <wp:docPr id="49" name="صورة 49" descr="https://upload.wikimedia.org/wikipedia/commons/thumb/6/6e/025_Amenemhat_I.jpg/220px-025_Amenemhat_I.jp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upload.wikimedia.org/wikipedia/commons/thumb/6/6e/025_Amenemhat_I.jpg/220px-025_Amenemhat_I.jpg">
                      <a:hlinkClick r:id="rId101"/>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094865" cy="1508125"/>
                    </a:xfrm>
                    <a:prstGeom prst="rect">
                      <a:avLst/>
                    </a:prstGeom>
                    <a:noFill/>
                    <a:ln>
                      <a:noFill/>
                    </a:ln>
                  </pic:spPr>
                </pic:pic>
              </a:graphicData>
            </a:graphic>
          </wp:inline>
        </w:drawing>
      </w:r>
    </w:p>
    <w:p w:rsidR="00F74BAA" w:rsidRPr="00F74BAA" w:rsidRDefault="00F74BAA" w:rsidP="00F74BAA">
      <w:pPr>
        <w:spacing w:after="0" w:line="240" w:lineRule="auto"/>
        <w:rPr>
          <w:rFonts w:ascii="Times New Roman" w:eastAsia="Times New Roman" w:hAnsi="Times New Roman" w:cs="Times New Roman"/>
          <w:sz w:val="24"/>
          <w:szCs w:val="24"/>
          <w:lang w:val="en"/>
        </w:rPr>
      </w:pPr>
      <w:r w:rsidRPr="00F74BAA">
        <w:rPr>
          <w:rFonts w:ascii="Times New Roman" w:eastAsia="Times New Roman" w:hAnsi="Times New Roman" w:cs="Times New Roman"/>
          <w:sz w:val="24"/>
          <w:szCs w:val="24"/>
          <w:lang w:val="en"/>
        </w:rPr>
        <w:t>Isometric image taken from a 3-D model</w:t>
      </w:r>
    </w:p>
    <w:p w:rsidR="00F74BAA" w:rsidRPr="00F74BAA" w:rsidRDefault="00F74BAA" w:rsidP="00F74BAA">
      <w:pPr>
        <w:spacing w:before="100" w:beforeAutospacing="1" w:after="100" w:afterAutospacing="1" w:line="240" w:lineRule="auto"/>
        <w:rPr>
          <w:rFonts w:ascii="Times New Roman" w:eastAsia="Times New Roman" w:hAnsi="Times New Roman" w:cs="Times New Roman"/>
          <w:sz w:val="24"/>
          <w:szCs w:val="24"/>
          <w:lang w:val="en"/>
        </w:rPr>
      </w:pPr>
      <w:r w:rsidRPr="00F74BAA">
        <w:rPr>
          <w:rFonts w:ascii="Times New Roman" w:eastAsia="Times New Roman" w:hAnsi="Times New Roman" w:cs="Times New Roman"/>
          <w:sz w:val="24"/>
          <w:szCs w:val="24"/>
          <w:lang w:val="en"/>
        </w:rPr>
        <w:t xml:space="preserve">The Middle Kingdom pyramids were built closer to the Nile and </w:t>
      </w:r>
      <w:proofErr w:type="spellStart"/>
      <w:r w:rsidRPr="00F74BAA">
        <w:rPr>
          <w:rFonts w:ascii="Times New Roman" w:eastAsia="Times New Roman" w:hAnsi="Times New Roman" w:cs="Times New Roman"/>
          <w:sz w:val="24"/>
          <w:szCs w:val="24"/>
          <w:lang w:val="en"/>
        </w:rPr>
        <w:t>Amenemhet</w:t>
      </w:r>
      <w:proofErr w:type="spellEnd"/>
      <w:r w:rsidRPr="00F74BAA">
        <w:rPr>
          <w:rFonts w:ascii="Times New Roman" w:eastAsia="Times New Roman" w:hAnsi="Times New Roman" w:cs="Times New Roman"/>
          <w:sz w:val="24"/>
          <w:szCs w:val="24"/>
          <w:lang w:val="en"/>
        </w:rPr>
        <w:t xml:space="preserve"> I's burial chamber is now underwater because the River Nile has shifted course. The complex has an inner wall of limestone and an outer wall of </w:t>
      </w:r>
      <w:proofErr w:type="spellStart"/>
      <w:r w:rsidRPr="00F74BAA">
        <w:rPr>
          <w:rFonts w:ascii="Times New Roman" w:eastAsia="Times New Roman" w:hAnsi="Times New Roman" w:cs="Times New Roman"/>
          <w:sz w:val="24"/>
          <w:szCs w:val="24"/>
          <w:lang w:val="en"/>
        </w:rPr>
        <w:t>mudbrick</w:t>
      </w:r>
      <w:proofErr w:type="spellEnd"/>
      <w:r w:rsidRPr="00F74BAA">
        <w:rPr>
          <w:rFonts w:ascii="Times New Roman" w:eastAsia="Times New Roman" w:hAnsi="Times New Roman" w:cs="Times New Roman"/>
          <w:sz w:val="24"/>
          <w:szCs w:val="24"/>
          <w:lang w:val="en"/>
        </w:rPr>
        <w:t xml:space="preserve">; members of the Royal family were buried between these two walls. There are a number of </w:t>
      </w:r>
      <w:proofErr w:type="spellStart"/>
      <w:r w:rsidRPr="00F74BAA">
        <w:rPr>
          <w:rFonts w:ascii="Times New Roman" w:eastAsia="Times New Roman" w:hAnsi="Times New Roman" w:cs="Times New Roman"/>
          <w:sz w:val="24"/>
          <w:szCs w:val="24"/>
          <w:lang w:val="en"/>
        </w:rPr>
        <w:t>mastaba</w:t>
      </w:r>
      <w:proofErr w:type="spellEnd"/>
      <w:r w:rsidRPr="00F74BAA">
        <w:rPr>
          <w:rFonts w:ascii="Times New Roman" w:eastAsia="Times New Roman" w:hAnsi="Times New Roman" w:cs="Times New Roman"/>
          <w:sz w:val="24"/>
          <w:szCs w:val="24"/>
          <w:lang w:val="en"/>
        </w:rPr>
        <w:t xml:space="preserve"> tombs between the walls and 22 burial shafts on the western side of the pyramid. </w:t>
      </w:r>
    </w:p>
    <w:p w:rsidR="00F74BAA" w:rsidRPr="00F74BAA" w:rsidRDefault="00F74BAA" w:rsidP="00F74BAA">
      <w:pPr>
        <w:spacing w:before="100" w:beforeAutospacing="1" w:after="100" w:afterAutospacing="1" w:line="240" w:lineRule="auto"/>
        <w:rPr>
          <w:rFonts w:ascii="Times New Roman" w:eastAsia="Times New Roman" w:hAnsi="Times New Roman" w:cs="Times New Roman"/>
          <w:sz w:val="24"/>
          <w:szCs w:val="24"/>
          <w:lang w:val="en"/>
        </w:rPr>
      </w:pPr>
      <w:r w:rsidRPr="00F74BAA">
        <w:rPr>
          <w:rFonts w:ascii="Times New Roman" w:eastAsia="Times New Roman" w:hAnsi="Times New Roman" w:cs="Times New Roman"/>
          <w:sz w:val="24"/>
          <w:szCs w:val="24"/>
          <w:lang w:val="en"/>
        </w:rPr>
        <w:t xml:space="preserve">His son </w:t>
      </w:r>
      <w:hyperlink r:id="rId103" w:tooltip="Senusret I" w:history="1">
        <w:proofErr w:type="spellStart"/>
        <w:r w:rsidRPr="00F74BAA">
          <w:rPr>
            <w:rFonts w:ascii="Times New Roman" w:eastAsia="Times New Roman" w:hAnsi="Times New Roman" w:cs="Times New Roman"/>
            <w:color w:val="0000FF"/>
            <w:sz w:val="24"/>
            <w:szCs w:val="24"/>
            <w:u w:val="single"/>
            <w:lang w:val="en"/>
          </w:rPr>
          <w:t>Senusret</w:t>
        </w:r>
        <w:proofErr w:type="spellEnd"/>
        <w:r w:rsidRPr="00F74BAA">
          <w:rPr>
            <w:rFonts w:ascii="Times New Roman" w:eastAsia="Times New Roman" w:hAnsi="Times New Roman" w:cs="Times New Roman"/>
            <w:color w:val="0000FF"/>
            <w:sz w:val="24"/>
            <w:szCs w:val="24"/>
            <w:u w:val="single"/>
            <w:lang w:val="en"/>
          </w:rPr>
          <w:t xml:space="preserve"> I</w:t>
        </w:r>
      </w:hyperlink>
      <w:r w:rsidRPr="00F74BAA">
        <w:rPr>
          <w:rFonts w:ascii="Times New Roman" w:eastAsia="Times New Roman" w:hAnsi="Times New Roman" w:cs="Times New Roman"/>
          <w:sz w:val="24"/>
          <w:szCs w:val="24"/>
          <w:lang w:val="en"/>
        </w:rPr>
        <w:t xml:space="preserve"> followed in his footsteps, building his pyramid – a closer reflection of the 6th dynasty pyramids than that of </w:t>
      </w:r>
      <w:proofErr w:type="spellStart"/>
      <w:r w:rsidRPr="00F74BAA">
        <w:rPr>
          <w:rFonts w:ascii="Times New Roman" w:eastAsia="Times New Roman" w:hAnsi="Times New Roman" w:cs="Times New Roman"/>
          <w:sz w:val="24"/>
          <w:szCs w:val="24"/>
          <w:lang w:val="en"/>
        </w:rPr>
        <w:t>Amenemhat</w:t>
      </w:r>
      <w:proofErr w:type="spellEnd"/>
      <w:r w:rsidRPr="00F74BAA">
        <w:rPr>
          <w:rFonts w:ascii="Times New Roman" w:eastAsia="Times New Roman" w:hAnsi="Times New Roman" w:cs="Times New Roman"/>
          <w:sz w:val="24"/>
          <w:szCs w:val="24"/>
          <w:lang w:val="en"/>
        </w:rPr>
        <w:t xml:space="preserve"> I – at </w:t>
      </w:r>
      <w:proofErr w:type="spellStart"/>
      <w:r w:rsidRPr="00F74BAA">
        <w:rPr>
          <w:rFonts w:ascii="Times New Roman" w:eastAsia="Times New Roman" w:hAnsi="Times New Roman" w:cs="Times New Roman"/>
          <w:sz w:val="24"/>
          <w:szCs w:val="24"/>
          <w:lang w:val="en"/>
        </w:rPr>
        <w:t>Lisht</w:t>
      </w:r>
      <w:proofErr w:type="spellEnd"/>
      <w:r w:rsidRPr="00F74BAA">
        <w:rPr>
          <w:rFonts w:ascii="Times New Roman" w:eastAsia="Times New Roman" w:hAnsi="Times New Roman" w:cs="Times New Roman"/>
          <w:sz w:val="24"/>
          <w:szCs w:val="24"/>
          <w:lang w:val="en"/>
        </w:rPr>
        <w:t xml:space="preserve"> as well, but his grandson, </w:t>
      </w:r>
      <w:proofErr w:type="spellStart"/>
      <w:r w:rsidRPr="00F74BAA">
        <w:rPr>
          <w:rFonts w:ascii="Times New Roman" w:eastAsia="Times New Roman" w:hAnsi="Times New Roman" w:cs="Times New Roman"/>
          <w:sz w:val="24"/>
          <w:szCs w:val="24"/>
          <w:lang w:val="en"/>
        </w:rPr>
        <w:t>Amenemhat</w:t>
      </w:r>
      <w:proofErr w:type="spellEnd"/>
      <w:r w:rsidRPr="00F74BAA">
        <w:rPr>
          <w:rFonts w:ascii="Times New Roman" w:eastAsia="Times New Roman" w:hAnsi="Times New Roman" w:cs="Times New Roman"/>
          <w:sz w:val="24"/>
          <w:szCs w:val="24"/>
          <w:lang w:val="en"/>
        </w:rPr>
        <w:t xml:space="preserve"> II, broke with this tradition. </w:t>
      </w:r>
    </w:p>
    <w:p w:rsidR="00F74BAA" w:rsidRPr="00F74BAA" w:rsidRDefault="00F74BAA" w:rsidP="00811184">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F74BAA">
        <w:rPr>
          <w:rFonts w:ascii="Times New Roman" w:eastAsia="Times New Roman" w:hAnsi="Times New Roman" w:cs="Times New Roman"/>
          <w:b/>
          <w:bCs/>
          <w:sz w:val="36"/>
          <w:szCs w:val="36"/>
          <w:lang w:val="en"/>
        </w:rPr>
        <w:t>Assassination</w:t>
      </w:r>
    </w:p>
    <w:p w:rsidR="00F74BAA" w:rsidRPr="00F74BAA" w:rsidRDefault="00F74BAA" w:rsidP="00F74BAA">
      <w:pPr>
        <w:spacing w:before="100" w:beforeAutospacing="1" w:after="100" w:afterAutospacing="1" w:line="240" w:lineRule="auto"/>
        <w:rPr>
          <w:rFonts w:ascii="Times New Roman" w:eastAsia="Times New Roman" w:hAnsi="Times New Roman" w:cs="Times New Roman"/>
          <w:sz w:val="24"/>
          <w:szCs w:val="24"/>
          <w:lang w:val="en"/>
        </w:rPr>
      </w:pPr>
      <w:r w:rsidRPr="00F74BAA">
        <w:rPr>
          <w:rFonts w:ascii="Times New Roman" w:eastAsia="Times New Roman" w:hAnsi="Times New Roman" w:cs="Times New Roman"/>
          <w:sz w:val="24"/>
          <w:szCs w:val="24"/>
          <w:lang w:val="en"/>
        </w:rPr>
        <w:t xml:space="preserve">Two literary works dating from the end of the reign give a picture about </w:t>
      </w:r>
      <w:proofErr w:type="spellStart"/>
      <w:r w:rsidRPr="00F74BAA">
        <w:rPr>
          <w:rFonts w:ascii="Times New Roman" w:eastAsia="Times New Roman" w:hAnsi="Times New Roman" w:cs="Times New Roman"/>
          <w:sz w:val="24"/>
          <w:szCs w:val="24"/>
          <w:lang w:val="en"/>
        </w:rPr>
        <w:t>Amenemhat</w:t>
      </w:r>
      <w:proofErr w:type="spellEnd"/>
      <w:r w:rsidRPr="00F74BAA">
        <w:rPr>
          <w:rFonts w:ascii="Times New Roman" w:eastAsia="Times New Roman" w:hAnsi="Times New Roman" w:cs="Times New Roman"/>
          <w:sz w:val="24"/>
          <w:szCs w:val="24"/>
          <w:lang w:val="en"/>
        </w:rPr>
        <w:t xml:space="preserve"> I's death. The </w:t>
      </w:r>
      <w:hyperlink r:id="rId104" w:tooltip="Instructions of Amenemhat" w:history="1">
        <w:r w:rsidRPr="00F74BAA">
          <w:rPr>
            <w:rFonts w:ascii="Times New Roman" w:eastAsia="Times New Roman" w:hAnsi="Times New Roman" w:cs="Times New Roman"/>
            <w:i/>
            <w:iCs/>
            <w:color w:val="0000FF"/>
            <w:sz w:val="24"/>
            <w:szCs w:val="24"/>
            <w:u w:val="single"/>
            <w:lang w:val="en"/>
          </w:rPr>
          <w:t xml:space="preserve">Instructions of </w:t>
        </w:r>
        <w:proofErr w:type="spellStart"/>
        <w:r w:rsidRPr="00F74BAA">
          <w:rPr>
            <w:rFonts w:ascii="Times New Roman" w:eastAsia="Times New Roman" w:hAnsi="Times New Roman" w:cs="Times New Roman"/>
            <w:i/>
            <w:iCs/>
            <w:color w:val="0000FF"/>
            <w:sz w:val="24"/>
            <w:szCs w:val="24"/>
            <w:u w:val="single"/>
            <w:lang w:val="en"/>
          </w:rPr>
          <w:t>Amenemhat</w:t>
        </w:r>
        <w:proofErr w:type="spellEnd"/>
      </w:hyperlink>
      <w:r w:rsidRPr="00F74BAA">
        <w:rPr>
          <w:rFonts w:ascii="Times New Roman" w:eastAsia="Times New Roman" w:hAnsi="Times New Roman" w:cs="Times New Roman"/>
          <w:sz w:val="24"/>
          <w:szCs w:val="24"/>
          <w:lang w:val="en"/>
        </w:rPr>
        <w:t xml:space="preserve"> were supposedly counsels that the deceased king gave to his son during a dream. In the passage where he warns </w:t>
      </w:r>
      <w:proofErr w:type="spellStart"/>
      <w:r w:rsidRPr="00F74BAA">
        <w:rPr>
          <w:rFonts w:ascii="Times New Roman" w:eastAsia="Times New Roman" w:hAnsi="Times New Roman" w:cs="Times New Roman"/>
          <w:sz w:val="24"/>
          <w:szCs w:val="24"/>
          <w:lang w:val="en"/>
        </w:rPr>
        <w:t>Senusret</w:t>
      </w:r>
      <w:proofErr w:type="spellEnd"/>
      <w:r w:rsidRPr="00F74BAA">
        <w:rPr>
          <w:rFonts w:ascii="Times New Roman" w:eastAsia="Times New Roman" w:hAnsi="Times New Roman" w:cs="Times New Roman"/>
          <w:sz w:val="24"/>
          <w:szCs w:val="24"/>
          <w:lang w:val="en"/>
        </w:rPr>
        <w:t xml:space="preserve"> I against too great intimacy with his subjects, he tells the story of his own death as a reinforcement: </w:t>
      </w:r>
    </w:p>
    <w:tbl>
      <w:tblPr>
        <w:tblW w:w="0" w:type="dxa"/>
        <w:tblCellMar>
          <w:top w:w="15" w:type="dxa"/>
          <w:left w:w="15" w:type="dxa"/>
          <w:bottom w:w="15" w:type="dxa"/>
          <w:right w:w="15" w:type="dxa"/>
        </w:tblCellMar>
        <w:tblLook w:val="04A0" w:firstRow="1" w:lastRow="0" w:firstColumn="1" w:lastColumn="0" w:noHBand="0" w:noVBand="1"/>
      </w:tblPr>
      <w:tblGrid>
        <w:gridCol w:w="600"/>
        <w:gridCol w:w="8460"/>
        <w:gridCol w:w="600"/>
      </w:tblGrid>
      <w:tr w:rsidR="00F74BAA" w:rsidRPr="00F74BAA" w:rsidTr="00F74BAA">
        <w:tc>
          <w:tcPr>
            <w:tcW w:w="300" w:type="dxa"/>
            <w:shd w:val="clear" w:color="auto" w:fill="auto"/>
            <w:tcMar>
              <w:top w:w="150" w:type="dxa"/>
              <w:left w:w="150" w:type="dxa"/>
              <w:bottom w:w="150" w:type="dxa"/>
              <w:right w:w="150" w:type="dxa"/>
            </w:tcMar>
            <w:hideMark/>
          </w:tcPr>
          <w:p w:rsidR="00F74BAA" w:rsidRPr="00F74BAA" w:rsidRDefault="00F74BAA" w:rsidP="00F74BAA">
            <w:pPr>
              <w:spacing w:before="100" w:beforeAutospacing="1" w:after="100" w:afterAutospacing="1" w:line="144" w:lineRule="atLeast"/>
              <w:rPr>
                <w:rFonts w:ascii="Times New Roman" w:eastAsia="Times New Roman" w:hAnsi="Times New Roman" w:cs="Times New Roman"/>
                <w:b/>
                <w:bCs/>
                <w:color w:val="B2B7F2"/>
                <w:sz w:val="60"/>
                <w:szCs w:val="60"/>
              </w:rPr>
            </w:pPr>
            <w:r w:rsidRPr="00F74BAA">
              <w:rPr>
                <w:rFonts w:ascii="Times New Roman" w:eastAsia="Times New Roman" w:hAnsi="Times New Roman" w:cs="Times New Roman"/>
                <w:b/>
                <w:bCs/>
                <w:color w:val="B2B7F2"/>
                <w:sz w:val="60"/>
                <w:szCs w:val="60"/>
              </w:rPr>
              <w:t xml:space="preserve">“ </w:t>
            </w:r>
          </w:p>
        </w:tc>
        <w:tc>
          <w:tcPr>
            <w:tcW w:w="0" w:type="auto"/>
            <w:shd w:val="clear" w:color="auto" w:fill="auto"/>
            <w:tcMar>
              <w:top w:w="60" w:type="dxa"/>
              <w:left w:w="150" w:type="dxa"/>
              <w:bottom w:w="60" w:type="dxa"/>
              <w:right w:w="150" w:type="dxa"/>
            </w:tcMar>
            <w:hideMark/>
          </w:tcPr>
          <w:p w:rsidR="00F74BAA" w:rsidRPr="00F74BAA" w:rsidRDefault="00F74BAA" w:rsidP="00F74BAA">
            <w:pPr>
              <w:spacing w:before="100" w:beforeAutospacing="1" w:after="100" w:afterAutospacing="1"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sz w:val="24"/>
                <w:szCs w:val="24"/>
              </w:rPr>
              <w:t>It was after supper, when night had fallen, and I had spent an hour of happiness. I was asleep upon my bed, having become weary, and my heart had begun to follow sleep. When weapons of my counsel were wielded, I had become like a snake of the necropolis. As I came to, I awoke to fighting, and found that it was an attack of the bodyguard. If I had quickly taken weapons in my hand, I would have made the wretches retreat with a charge! But there is none mighty in the night, none who can fight alone; no success will come without a helper. Look, my injury happened while I was without you, when the entourage had not yet heard that I would hand over to you when I had not yet sat with you, that I might make counsels for you; for I did not plan it, I did not foresee it, and my heart had not taken thought of the negligence of servants.</w:t>
            </w:r>
            <w:hyperlink r:id="rId105" w:anchor="cite_note-11" w:history="1">
              <w:r w:rsidRPr="00F74BAA">
                <w:rPr>
                  <w:rFonts w:ascii="Times New Roman" w:eastAsia="Times New Roman" w:hAnsi="Times New Roman" w:cs="Times New Roman"/>
                  <w:color w:val="0000FF"/>
                  <w:sz w:val="19"/>
                  <w:szCs w:val="19"/>
                  <w:u w:val="single"/>
                  <w:vertAlign w:val="superscript"/>
                </w:rPr>
                <w:t>[11]</w:t>
              </w:r>
            </w:hyperlink>
            <w:r w:rsidRPr="00F74BAA">
              <w:rPr>
                <w:rFonts w:ascii="Times New Roman" w:eastAsia="Times New Roman" w:hAnsi="Times New Roman" w:cs="Times New Roman"/>
                <w:sz w:val="24"/>
                <w:szCs w:val="24"/>
              </w:rPr>
              <w:t xml:space="preserve"> </w:t>
            </w:r>
          </w:p>
        </w:tc>
        <w:tc>
          <w:tcPr>
            <w:tcW w:w="300" w:type="dxa"/>
            <w:shd w:val="clear" w:color="auto" w:fill="auto"/>
            <w:tcMar>
              <w:top w:w="150" w:type="dxa"/>
              <w:left w:w="150" w:type="dxa"/>
              <w:bottom w:w="150" w:type="dxa"/>
              <w:right w:w="150" w:type="dxa"/>
            </w:tcMar>
            <w:vAlign w:val="bottom"/>
            <w:hideMark/>
          </w:tcPr>
          <w:p w:rsidR="00F74BAA" w:rsidRPr="00F74BAA" w:rsidRDefault="00F74BAA" w:rsidP="00F74BAA">
            <w:pPr>
              <w:spacing w:before="100" w:beforeAutospacing="1" w:after="100" w:afterAutospacing="1" w:line="144" w:lineRule="atLeast"/>
              <w:jc w:val="right"/>
              <w:rPr>
                <w:rFonts w:ascii="Times New Roman" w:eastAsia="Times New Roman" w:hAnsi="Times New Roman" w:cs="Times New Roman"/>
                <w:b/>
                <w:bCs/>
                <w:color w:val="B2B7F2"/>
                <w:sz w:val="60"/>
                <w:szCs w:val="60"/>
              </w:rPr>
            </w:pPr>
            <w:r w:rsidRPr="00F74BAA">
              <w:rPr>
                <w:rFonts w:ascii="Times New Roman" w:eastAsia="Times New Roman" w:hAnsi="Times New Roman" w:cs="Times New Roman"/>
                <w:b/>
                <w:bCs/>
                <w:color w:val="B2B7F2"/>
                <w:sz w:val="60"/>
                <w:szCs w:val="60"/>
              </w:rPr>
              <w:t xml:space="preserve">” </w:t>
            </w:r>
          </w:p>
        </w:tc>
      </w:tr>
    </w:tbl>
    <w:p w:rsidR="00F74BAA" w:rsidRPr="00F74BAA" w:rsidRDefault="00F74BAA" w:rsidP="00F74BAA">
      <w:pPr>
        <w:spacing w:before="100" w:beforeAutospacing="1" w:after="100" w:afterAutospacing="1" w:line="240" w:lineRule="auto"/>
        <w:rPr>
          <w:rFonts w:ascii="Times New Roman" w:eastAsia="Times New Roman" w:hAnsi="Times New Roman" w:cs="Times New Roman"/>
          <w:sz w:val="24"/>
          <w:szCs w:val="24"/>
          <w:lang w:val="en"/>
        </w:rPr>
      </w:pPr>
      <w:r w:rsidRPr="00F74BAA">
        <w:rPr>
          <w:rFonts w:ascii="Times New Roman" w:eastAsia="Times New Roman" w:hAnsi="Times New Roman" w:cs="Times New Roman"/>
          <w:sz w:val="24"/>
          <w:szCs w:val="24"/>
          <w:lang w:val="en"/>
        </w:rPr>
        <w:t xml:space="preserve">This passage refers to a conspiracy in which </w:t>
      </w:r>
      <w:proofErr w:type="spellStart"/>
      <w:r w:rsidRPr="00F74BAA">
        <w:rPr>
          <w:rFonts w:ascii="Times New Roman" w:eastAsia="Times New Roman" w:hAnsi="Times New Roman" w:cs="Times New Roman"/>
          <w:sz w:val="24"/>
          <w:szCs w:val="24"/>
          <w:lang w:val="en"/>
        </w:rPr>
        <w:t>Amenemhat</w:t>
      </w:r>
      <w:proofErr w:type="spellEnd"/>
      <w:r w:rsidRPr="00F74BAA">
        <w:rPr>
          <w:rFonts w:ascii="Times New Roman" w:eastAsia="Times New Roman" w:hAnsi="Times New Roman" w:cs="Times New Roman"/>
          <w:sz w:val="24"/>
          <w:szCs w:val="24"/>
          <w:lang w:val="en"/>
        </w:rPr>
        <w:t xml:space="preserve"> was killed by his own guards, when his son and co-regent </w:t>
      </w:r>
      <w:proofErr w:type="spellStart"/>
      <w:r w:rsidRPr="00F74BAA">
        <w:rPr>
          <w:rFonts w:ascii="Times New Roman" w:eastAsia="Times New Roman" w:hAnsi="Times New Roman" w:cs="Times New Roman"/>
          <w:sz w:val="24"/>
          <w:szCs w:val="24"/>
          <w:lang w:val="en"/>
        </w:rPr>
        <w:t>Senusret</w:t>
      </w:r>
      <w:proofErr w:type="spellEnd"/>
      <w:r w:rsidRPr="00F74BAA">
        <w:rPr>
          <w:rFonts w:ascii="Times New Roman" w:eastAsia="Times New Roman" w:hAnsi="Times New Roman" w:cs="Times New Roman"/>
          <w:sz w:val="24"/>
          <w:szCs w:val="24"/>
          <w:lang w:val="en"/>
        </w:rPr>
        <w:t xml:space="preserve"> I was leading a campaign in Libya. Another account of the following events is given in the </w:t>
      </w:r>
      <w:hyperlink r:id="rId106" w:tooltip="Story of Sinuhe" w:history="1">
        <w:r w:rsidRPr="00F74BAA">
          <w:rPr>
            <w:rFonts w:ascii="Times New Roman" w:eastAsia="Times New Roman" w:hAnsi="Times New Roman" w:cs="Times New Roman"/>
            <w:i/>
            <w:iCs/>
            <w:color w:val="0000FF"/>
            <w:sz w:val="24"/>
            <w:szCs w:val="24"/>
            <w:u w:val="single"/>
            <w:lang w:val="en"/>
          </w:rPr>
          <w:t xml:space="preserve">Story of </w:t>
        </w:r>
        <w:proofErr w:type="spellStart"/>
        <w:r w:rsidRPr="00F74BAA">
          <w:rPr>
            <w:rFonts w:ascii="Times New Roman" w:eastAsia="Times New Roman" w:hAnsi="Times New Roman" w:cs="Times New Roman"/>
            <w:i/>
            <w:iCs/>
            <w:color w:val="0000FF"/>
            <w:sz w:val="24"/>
            <w:szCs w:val="24"/>
            <w:u w:val="single"/>
            <w:lang w:val="en"/>
          </w:rPr>
          <w:t>Sinuhe</w:t>
        </w:r>
        <w:proofErr w:type="spellEnd"/>
      </w:hyperlink>
      <w:r w:rsidRPr="00F74BAA">
        <w:rPr>
          <w:rFonts w:ascii="Times New Roman" w:eastAsia="Times New Roman" w:hAnsi="Times New Roman" w:cs="Times New Roman"/>
          <w:sz w:val="24"/>
          <w:szCs w:val="24"/>
          <w:lang w:val="en"/>
        </w:rPr>
        <w:t xml:space="preserve">, a famous text of Egyptian literature: </w:t>
      </w:r>
    </w:p>
    <w:tbl>
      <w:tblPr>
        <w:tblW w:w="0" w:type="dxa"/>
        <w:tblCellMar>
          <w:top w:w="15" w:type="dxa"/>
          <w:left w:w="15" w:type="dxa"/>
          <w:bottom w:w="15" w:type="dxa"/>
          <w:right w:w="15" w:type="dxa"/>
        </w:tblCellMar>
        <w:tblLook w:val="04A0" w:firstRow="1" w:lastRow="0" w:firstColumn="1" w:lastColumn="0" w:noHBand="0" w:noVBand="1"/>
      </w:tblPr>
      <w:tblGrid>
        <w:gridCol w:w="600"/>
        <w:gridCol w:w="8460"/>
        <w:gridCol w:w="600"/>
      </w:tblGrid>
      <w:tr w:rsidR="00F74BAA" w:rsidRPr="00F74BAA" w:rsidTr="00F74BAA">
        <w:tc>
          <w:tcPr>
            <w:tcW w:w="300" w:type="dxa"/>
            <w:shd w:val="clear" w:color="auto" w:fill="auto"/>
            <w:tcMar>
              <w:top w:w="150" w:type="dxa"/>
              <w:left w:w="150" w:type="dxa"/>
              <w:bottom w:w="150" w:type="dxa"/>
              <w:right w:w="150" w:type="dxa"/>
            </w:tcMar>
            <w:hideMark/>
          </w:tcPr>
          <w:p w:rsidR="00F74BAA" w:rsidRPr="00F74BAA" w:rsidRDefault="00F74BAA" w:rsidP="00F74BAA">
            <w:pPr>
              <w:spacing w:before="100" w:beforeAutospacing="1" w:after="100" w:afterAutospacing="1" w:line="144" w:lineRule="atLeast"/>
              <w:rPr>
                <w:rFonts w:ascii="Times New Roman" w:eastAsia="Times New Roman" w:hAnsi="Times New Roman" w:cs="Times New Roman"/>
                <w:b/>
                <w:bCs/>
                <w:color w:val="B2B7F2"/>
                <w:sz w:val="60"/>
                <w:szCs w:val="60"/>
              </w:rPr>
            </w:pPr>
            <w:r w:rsidRPr="00F74BAA">
              <w:rPr>
                <w:rFonts w:ascii="Times New Roman" w:eastAsia="Times New Roman" w:hAnsi="Times New Roman" w:cs="Times New Roman"/>
                <w:b/>
                <w:bCs/>
                <w:color w:val="B2B7F2"/>
                <w:sz w:val="60"/>
                <w:szCs w:val="60"/>
              </w:rPr>
              <w:lastRenderedPageBreak/>
              <w:t xml:space="preserve">“ </w:t>
            </w:r>
          </w:p>
        </w:tc>
        <w:tc>
          <w:tcPr>
            <w:tcW w:w="0" w:type="auto"/>
            <w:shd w:val="clear" w:color="auto" w:fill="auto"/>
            <w:tcMar>
              <w:top w:w="60" w:type="dxa"/>
              <w:left w:w="150" w:type="dxa"/>
              <w:bottom w:w="60" w:type="dxa"/>
              <w:right w:w="150" w:type="dxa"/>
            </w:tcMar>
            <w:hideMark/>
          </w:tcPr>
          <w:p w:rsidR="00F74BAA" w:rsidRPr="00F74BAA" w:rsidRDefault="00F74BAA" w:rsidP="00F74BAA">
            <w:pPr>
              <w:spacing w:before="100" w:beforeAutospacing="1" w:after="100" w:afterAutospacing="1"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sz w:val="24"/>
                <w:szCs w:val="24"/>
              </w:rPr>
              <w:t xml:space="preserve">Year 30, third month of the Inundation season, day 7, the god mounted to his horizon, the King of Upper and Lower Egypt </w:t>
            </w:r>
            <w:proofErr w:type="spellStart"/>
            <w:r w:rsidRPr="00F74BAA">
              <w:rPr>
                <w:rFonts w:ascii="Times New Roman" w:eastAsia="Times New Roman" w:hAnsi="Times New Roman" w:cs="Times New Roman"/>
                <w:sz w:val="24"/>
                <w:szCs w:val="24"/>
              </w:rPr>
              <w:t>Sehetepibre</w:t>
            </w:r>
            <w:proofErr w:type="spellEnd"/>
            <w:r w:rsidRPr="00F74BAA">
              <w:rPr>
                <w:rFonts w:ascii="Times New Roman" w:eastAsia="Times New Roman" w:hAnsi="Times New Roman" w:cs="Times New Roman"/>
                <w:sz w:val="24"/>
                <w:szCs w:val="24"/>
              </w:rPr>
              <w:t xml:space="preserve"> went aloft to heaven and became united with the sun's disk, the limb of the god being merged in him who made him; whilst the Residence was hushed, hearts were in mourning, the Great Gates were closed, the courtiers crouched, head on lap, and the nobles grieved. </w:t>
            </w:r>
          </w:p>
          <w:p w:rsidR="00F74BAA" w:rsidRPr="00F74BAA" w:rsidRDefault="00F74BAA" w:rsidP="00811184">
            <w:pPr>
              <w:spacing w:before="100" w:beforeAutospacing="1" w:after="100" w:afterAutospacing="1" w:line="240" w:lineRule="auto"/>
              <w:rPr>
                <w:rFonts w:ascii="Times New Roman" w:eastAsia="Times New Roman" w:hAnsi="Times New Roman" w:cs="Times New Roman"/>
                <w:sz w:val="24"/>
                <w:szCs w:val="24"/>
              </w:rPr>
            </w:pPr>
            <w:r w:rsidRPr="00F74BAA">
              <w:rPr>
                <w:rFonts w:ascii="Times New Roman" w:eastAsia="Times New Roman" w:hAnsi="Times New Roman" w:cs="Times New Roman"/>
                <w:sz w:val="24"/>
                <w:szCs w:val="24"/>
              </w:rPr>
              <w:t xml:space="preserve">Now His Majesty had sent an army to the land of the </w:t>
            </w:r>
            <w:proofErr w:type="spellStart"/>
            <w:r w:rsidRPr="00F74BAA">
              <w:rPr>
                <w:rFonts w:ascii="Times New Roman" w:eastAsia="Times New Roman" w:hAnsi="Times New Roman" w:cs="Times New Roman"/>
                <w:sz w:val="24"/>
                <w:szCs w:val="24"/>
              </w:rPr>
              <w:t>Tjemeh</w:t>
            </w:r>
            <w:proofErr w:type="spellEnd"/>
            <w:r w:rsidRPr="00F74BAA">
              <w:rPr>
                <w:rFonts w:ascii="Times New Roman" w:eastAsia="Times New Roman" w:hAnsi="Times New Roman" w:cs="Times New Roman"/>
                <w:sz w:val="24"/>
                <w:szCs w:val="24"/>
              </w:rPr>
              <w:t xml:space="preserve"> (Libyans), his eldest son as the captain thereof, the goodly god </w:t>
            </w:r>
            <w:proofErr w:type="spellStart"/>
            <w:r w:rsidRPr="00F74BAA">
              <w:rPr>
                <w:rFonts w:ascii="Times New Roman" w:eastAsia="Times New Roman" w:hAnsi="Times New Roman" w:cs="Times New Roman"/>
                <w:sz w:val="24"/>
                <w:szCs w:val="24"/>
              </w:rPr>
              <w:t>Senusret</w:t>
            </w:r>
            <w:proofErr w:type="spellEnd"/>
            <w:r w:rsidRPr="00F74BAA">
              <w:rPr>
                <w:rFonts w:ascii="Times New Roman" w:eastAsia="Times New Roman" w:hAnsi="Times New Roman" w:cs="Times New Roman"/>
                <w:sz w:val="24"/>
                <w:szCs w:val="24"/>
              </w:rPr>
              <w:t xml:space="preserve">. He had been sent to smite the foreign countries, and to take prisoner the dwellers in the </w:t>
            </w:r>
            <w:proofErr w:type="spellStart"/>
            <w:r w:rsidRPr="00F74BAA">
              <w:rPr>
                <w:rFonts w:ascii="Times New Roman" w:eastAsia="Times New Roman" w:hAnsi="Times New Roman" w:cs="Times New Roman"/>
                <w:sz w:val="24"/>
                <w:szCs w:val="24"/>
              </w:rPr>
              <w:t>Tjehnu</w:t>
            </w:r>
            <w:proofErr w:type="spellEnd"/>
            <w:r w:rsidRPr="00F74BAA">
              <w:rPr>
                <w:rFonts w:ascii="Times New Roman" w:eastAsia="Times New Roman" w:hAnsi="Times New Roman" w:cs="Times New Roman"/>
                <w:sz w:val="24"/>
                <w:szCs w:val="24"/>
              </w:rPr>
              <w:t xml:space="preserve">-land, and now indeed he was returning and had carried off living prisoners of the </w:t>
            </w:r>
            <w:proofErr w:type="spellStart"/>
            <w:r w:rsidRPr="00F74BAA">
              <w:rPr>
                <w:rFonts w:ascii="Times New Roman" w:eastAsia="Times New Roman" w:hAnsi="Times New Roman" w:cs="Times New Roman"/>
                <w:sz w:val="24"/>
                <w:szCs w:val="24"/>
              </w:rPr>
              <w:t>Tjehnu</w:t>
            </w:r>
            <w:proofErr w:type="spellEnd"/>
            <w:r w:rsidRPr="00F74BAA">
              <w:rPr>
                <w:rFonts w:ascii="Times New Roman" w:eastAsia="Times New Roman" w:hAnsi="Times New Roman" w:cs="Times New Roman"/>
                <w:sz w:val="24"/>
                <w:szCs w:val="24"/>
              </w:rPr>
              <w:t xml:space="preserve"> and all kinds of cattle limitless. And the Companions of the Palace sent to the western side to acquaint the king's son concerning the position that had arisen in the Royal Apartments, and the messengers found him upon the road, they reached him at time of night. Not a moment did he linger, the falcon flew off with his followers, not letting his army know. But the king's children who accompanied him in this army had been sent for and one of them had been summoned. (...) </w:t>
            </w:r>
          </w:p>
        </w:tc>
        <w:tc>
          <w:tcPr>
            <w:tcW w:w="300" w:type="dxa"/>
            <w:shd w:val="clear" w:color="auto" w:fill="auto"/>
            <w:tcMar>
              <w:top w:w="150" w:type="dxa"/>
              <w:left w:w="150" w:type="dxa"/>
              <w:bottom w:w="150" w:type="dxa"/>
              <w:right w:w="150" w:type="dxa"/>
            </w:tcMar>
            <w:vAlign w:val="bottom"/>
            <w:hideMark/>
          </w:tcPr>
          <w:p w:rsidR="00F74BAA" w:rsidRPr="00F74BAA" w:rsidRDefault="00F74BAA" w:rsidP="00F74BAA">
            <w:pPr>
              <w:spacing w:beforeAutospacing="1" w:after="0" w:afterAutospacing="1" w:line="144" w:lineRule="atLeast"/>
              <w:jc w:val="right"/>
              <w:rPr>
                <w:rFonts w:ascii="Times New Roman" w:eastAsia="Times New Roman" w:hAnsi="Times New Roman" w:cs="Times New Roman"/>
                <w:b/>
                <w:bCs/>
                <w:color w:val="B2B7F2"/>
                <w:sz w:val="60"/>
                <w:szCs w:val="60"/>
              </w:rPr>
            </w:pPr>
            <w:r w:rsidRPr="00F74BAA">
              <w:rPr>
                <w:rFonts w:ascii="Times New Roman" w:eastAsia="Times New Roman" w:hAnsi="Times New Roman" w:cs="Times New Roman"/>
                <w:b/>
                <w:bCs/>
                <w:color w:val="B2B7F2"/>
                <w:sz w:val="60"/>
                <w:szCs w:val="60"/>
              </w:rPr>
              <w:t xml:space="preserve">” </w:t>
            </w:r>
          </w:p>
        </w:tc>
      </w:tr>
    </w:tbl>
    <w:p w:rsidR="00F74BAA" w:rsidRPr="00F74BAA" w:rsidRDefault="00F74BAA" w:rsidP="00811184">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F74BAA">
        <w:rPr>
          <w:rFonts w:ascii="Times New Roman" w:eastAsia="Times New Roman" w:hAnsi="Times New Roman" w:cs="Times New Roman"/>
          <w:b/>
          <w:bCs/>
          <w:sz w:val="36"/>
          <w:szCs w:val="36"/>
          <w:lang w:val="en"/>
        </w:rPr>
        <w:t>Succession</w:t>
      </w:r>
    </w:p>
    <w:p w:rsidR="00F74BAA" w:rsidRPr="00F74BAA" w:rsidRDefault="00F74BAA" w:rsidP="00F74BAA">
      <w:pPr>
        <w:spacing w:after="0" w:line="240" w:lineRule="auto"/>
        <w:rPr>
          <w:rFonts w:ascii="Times New Roman" w:eastAsia="Times New Roman" w:hAnsi="Times New Roman" w:cs="Times New Roman"/>
          <w:sz w:val="24"/>
          <w:szCs w:val="24"/>
          <w:lang w:val="en"/>
        </w:rPr>
      </w:pPr>
      <w:r w:rsidRPr="00F74BAA">
        <w:rPr>
          <w:rFonts w:ascii="Times New Roman" w:eastAsia="Times New Roman" w:hAnsi="Times New Roman" w:cs="Times New Roman"/>
          <w:noProof/>
          <w:color w:val="0000FF"/>
          <w:sz w:val="24"/>
          <w:szCs w:val="24"/>
        </w:rPr>
        <w:drawing>
          <wp:inline distT="0" distB="0" distL="0" distR="0" wp14:anchorId="76877788" wp14:editId="460196FD">
            <wp:extent cx="1146175" cy="1515110"/>
            <wp:effectExtent l="0" t="0" r="0" b="8890"/>
            <wp:docPr id="50" name="صورة 50" descr="https://upload.wikimedia.org/wikipedia/commons/thumb/f/fa/Planche_28_Monuments_Historiques_%281872%29_-_TIMEA.jpg/120px-Planche_28_Monuments_Historiques_%281872%29_-_TIMEA.jpg">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upload.wikimedia.org/wikipedia/commons/thumb/f/fa/Planche_28_Monuments_Historiques_%281872%29_-_TIMEA.jpg/120px-Planche_28_Monuments_Historiques_%281872%29_-_TIMEA.jpg">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146175" cy="1515110"/>
                    </a:xfrm>
                    <a:prstGeom prst="rect">
                      <a:avLst/>
                    </a:prstGeom>
                    <a:noFill/>
                    <a:ln>
                      <a:noFill/>
                    </a:ln>
                  </pic:spPr>
                </pic:pic>
              </a:graphicData>
            </a:graphic>
          </wp:inline>
        </w:drawing>
      </w:r>
    </w:p>
    <w:p w:rsidR="00F74BAA" w:rsidRPr="00F74BAA" w:rsidRDefault="00F74BAA" w:rsidP="00F74BAA">
      <w:pPr>
        <w:spacing w:after="0" w:line="240" w:lineRule="auto"/>
        <w:rPr>
          <w:rFonts w:ascii="Times New Roman" w:eastAsia="Times New Roman" w:hAnsi="Times New Roman" w:cs="Times New Roman"/>
          <w:sz w:val="24"/>
          <w:szCs w:val="24"/>
          <w:lang w:val="en"/>
        </w:rPr>
      </w:pPr>
      <w:r w:rsidRPr="00F74BAA">
        <w:rPr>
          <w:rFonts w:ascii="Times New Roman" w:eastAsia="Times New Roman" w:hAnsi="Times New Roman" w:cs="Times New Roman"/>
          <w:sz w:val="24"/>
          <w:szCs w:val="24"/>
          <w:lang w:val="en"/>
        </w:rPr>
        <w:t xml:space="preserve">The double dated </w:t>
      </w:r>
      <w:proofErr w:type="spellStart"/>
      <w:r w:rsidRPr="00F74BAA">
        <w:rPr>
          <w:rFonts w:ascii="Times New Roman" w:eastAsia="Times New Roman" w:hAnsi="Times New Roman" w:cs="Times New Roman"/>
          <w:sz w:val="24"/>
          <w:szCs w:val="24"/>
          <w:lang w:val="en"/>
        </w:rPr>
        <w:t>stela</w:t>
      </w:r>
      <w:proofErr w:type="spellEnd"/>
      <w:r w:rsidRPr="00F74BAA">
        <w:rPr>
          <w:rFonts w:ascii="Times New Roman" w:eastAsia="Times New Roman" w:hAnsi="Times New Roman" w:cs="Times New Roman"/>
          <w:sz w:val="24"/>
          <w:szCs w:val="24"/>
          <w:lang w:val="en"/>
        </w:rPr>
        <w:t xml:space="preserve"> CG 20516</w:t>
      </w:r>
    </w:p>
    <w:p w:rsidR="00F74BAA" w:rsidRPr="00F74BAA" w:rsidRDefault="00F74BAA" w:rsidP="00811184">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F74BAA">
        <w:rPr>
          <w:rFonts w:ascii="Times New Roman" w:eastAsia="Times New Roman" w:hAnsi="Times New Roman" w:cs="Times New Roman"/>
          <w:sz w:val="24"/>
          <w:szCs w:val="24"/>
          <w:lang w:val="en"/>
        </w:rPr>
        <w:t>Amenemhat</w:t>
      </w:r>
      <w:proofErr w:type="spellEnd"/>
      <w:r w:rsidRPr="00F74BAA">
        <w:rPr>
          <w:rFonts w:ascii="Times New Roman" w:eastAsia="Times New Roman" w:hAnsi="Times New Roman" w:cs="Times New Roman"/>
          <w:sz w:val="24"/>
          <w:szCs w:val="24"/>
          <w:lang w:val="en"/>
        </w:rPr>
        <w:t xml:space="preserve"> I is considered to be the first king of Egypt to have had a </w:t>
      </w:r>
      <w:hyperlink r:id="rId109" w:tooltip="Coregency" w:history="1">
        <w:proofErr w:type="spellStart"/>
        <w:r w:rsidRPr="00F74BAA">
          <w:rPr>
            <w:rFonts w:ascii="Times New Roman" w:eastAsia="Times New Roman" w:hAnsi="Times New Roman" w:cs="Times New Roman"/>
            <w:color w:val="0000FF"/>
            <w:sz w:val="24"/>
            <w:szCs w:val="24"/>
            <w:u w:val="single"/>
            <w:lang w:val="en"/>
          </w:rPr>
          <w:t>coregency</w:t>
        </w:r>
        <w:proofErr w:type="spellEnd"/>
      </w:hyperlink>
      <w:r w:rsidRPr="00F74BAA">
        <w:rPr>
          <w:rFonts w:ascii="Times New Roman" w:eastAsia="Times New Roman" w:hAnsi="Times New Roman" w:cs="Times New Roman"/>
          <w:sz w:val="24"/>
          <w:szCs w:val="24"/>
          <w:lang w:val="en"/>
        </w:rPr>
        <w:t xml:space="preserve"> with his son, </w:t>
      </w:r>
      <w:hyperlink r:id="rId110" w:tooltip="Senusret I" w:history="1">
        <w:proofErr w:type="spellStart"/>
        <w:r w:rsidRPr="00F74BAA">
          <w:rPr>
            <w:rFonts w:ascii="Times New Roman" w:eastAsia="Times New Roman" w:hAnsi="Times New Roman" w:cs="Times New Roman"/>
            <w:color w:val="0000FF"/>
            <w:sz w:val="24"/>
            <w:szCs w:val="24"/>
            <w:u w:val="single"/>
            <w:lang w:val="en"/>
          </w:rPr>
          <w:t>Senusret</w:t>
        </w:r>
        <w:proofErr w:type="spellEnd"/>
        <w:r w:rsidRPr="00F74BAA">
          <w:rPr>
            <w:rFonts w:ascii="Times New Roman" w:eastAsia="Times New Roman" w:hAnsi="Times New Roman" w:cs="Times New Roman"/>
            <w:color w:val="0000FF"/>
            <w:sz w:val="24"/>
            <w:szCs w:val="24"/>
            <w:u w:val="single"/>
            <w:lang w:val="en"/>
          </w:rPr>
          <w:t xml:space="preserve"> I</w:t>
        </w:r>
      </w:hyperlink>
      <w:r w:rsidRPr="00F74BAA">
        <w:rPr>
          <w:rFonts w:ascii="Times New Roman" w:eastAsia="Times New Roman" w:hAnsi="Times New Roman" w:cs="Times New Roman"/>
          <w:sz w:val="24"/>
          <w:szCs w:val="24"/>
          <w:lang w:val="en"/>
        </w:rPr>
        <w:t xml:space="preserve">. A double dated </w:t>
      </w:r>
      <w:proofErr w:type="spellStart"/>
      <w:r w:rsidRPr="00F74BAA">
        <w:rPr>
          <w:rFonts w:ascii="Times New Roman" w:eastAsia="Times New Roman" w:hAnsi="Times New Roman" w:cs="Times New Roman"/>
          <w:sz w:val="24"/>
          <w:szCs w:val="24"/>
          <w:lang w:val="en"/>
        </w:rPr>
        <w:t>stela</w:t>
      </w:r>
      <w:proofErr w:type="spellEnd"/>
      <w:r w:rsidRPr="00F74BAA">
        <w:rPr>
          <w:rFonts w:ascii="Times New Roman" w:eastAsia="Times New Roman" w:hAnsi="Times New Roman" w:cs="Times New Roman"/>
          <w:sz w:val="24"/>
          <w:szCs w:val="24"/>
          <w:lang w:val="en"/>
        </w:rPr>
        <w:t xml:space="preserve"> from </w:t>
      </w:r>
      <w:hyperlink r:id="rId111" w:tooltip="Abydos, Egypt" w:history="1">
        <w:r w:rsidRPr="00F74BAA">
          <w:rPr>
            <w:rFonts w:ascii="Times New Roman" w:eastAsia="Times New Roman" w:hAnsi="Times New Roman" w:cs="Times New Roman"/>
            <w:color w:val="0000FF"/>
            <w:sz w:val="24"/>
            <w:szCs w:val="24"/>
            <w:u w:val="single"/>
            <w:lang w:val="en"/>
          </w:rPr>
          <w:t>Abydos</w:t>
        </w:r>
      </w:hyperlink>
      <w:r w:rsidRPr="00F74BAA">
        <w:rPr>
          <w:rFonts w:ascii="Times New Roman" w:eastAsia="Times New Roman" w:hAnsi="Times New Roman" w:cs="Times New Roman"/>
          <w:sz w:val="24"/>
          <w:szCs w:val="24"/>
          <w:lang w:val="en"/>
        </w:rPr>
        <w:t xml:space="preserve"> and now in the </w:t>
      </w:r>
      <w:hyperlink r:id="rId112" w:tooltip="Cairo Museum" w:history="1">
        <w:r w:rsidRPr="00F74BAA">
          <w:rPr>
            <w:rFonts w:ascii="Times New Roman" w:eastAsia="Times New Roman" w:hAnsi="Times New Roman" w:cs="Times New Roman"/>
            <w:color w:val="0000FF"/>
            <w:sz w:val="24"/>
            <w:szCs w:val="24"/>
            <w:u w:val="single"/>
            <w:lang w:val="en"/>
          </w:rPr>
          <w:t>Cairo Museum</w:t>
        </w:r>
      </w:hyperlink>
      <w:r w:rsidRPr="00F74BAA">
        <w:rPr>
          <w:rFonts w:ascii="Times New Roman" w:eastAsia="Times New Roman" w:hAnsi="Times New Roman" w:cs="Times New Roman"/>
          <w:sz w:val="24"/>
          <w:szCs w:val="24"/>
          <w:lang w:val="en"/>
        </w:rPr>
        <w:t xml:space="preserve"> (CG 20516) is dated to the Year 30 of </w:t>
      </w:r>
      <w:proofErr w:type="spellStart"/>
      <w:r w:rsidRPr="00F74BAA">
        <w:rPr>
          <w:rFonts w:ascii="Times New Roman" w:eastAsia="Times New Roman" w:hAnsi="Times New Roman" w:cs="Times New Roman"/>
          <w:sz w:val="24"/>
          <w:szCs w:val="24"/>
          <w:lang w:val="en"/>
        </w:rPr>
        <w:t>Amenemhat</w:t>
      </w:r>
      <w:proofErr w:type="spellEnd"/>
      <w:r w:rsidRPr="00F74BAA">
        <w:rPr>
          <w:rFonts w:ascii="Times New Roman" w:eastAsia="Times New Roman" w:hAnsi="Times New Roman" w:cs="Times New Roman"/>
          <w:sz w:val="24"/>
          <w:szCs w:val="24"/>
          <w:lang w:val="en"/>
        </w:rPr>
        <w:t xml:space="preserve"> I and to the Year 10 of </w:t>
      </w:r>
      <w:proofErr w:type="spellStart"/>
      <w:r w:rsidRPr="00F74BAA">
        <w:rPr>
          <w:rFonts w:ascii="Times New Roman" w:eastAsia="Times New Roman" w:hAnsi="Times New Roman" w:cs="Times New Roman"/>
          <w:sz w:val="24"/>
          <w:szCs w:val="24"/>
          <w:lang w:val="en"/>
        </w:rPr>
        <w:t>Senusret</w:t>
      </w:r>
      <w:proofErr w:type="spellEnd"/>
      <w:r w:rsidRPr="00F74BAA">
        <w:rPr>
          <w:rFonts w:ascii="Times New Roman" w:eastAsia="Times New Roman" w:hAnsi="Times New Roman" w:cs="Times New Roman"/>
          <w:sz w:val="24"/>
          <w:szCs w:val="24"/>
          <w:lang w:val="en"/>
        </w:rPr>
        <w:t xml:space="preserve"> I, which establishes that </w:t>
      </w:r>
      <w:proofErr w:type="spellStart"/>
      <w:r w:rsidRPr="00F74BAA">
        <w:rPr>
          <w:rFonts w:ascii="Times New Roman" w:eastAsia="Times New Roman" w:hAnsi="Times New Roman" w:cs="Times New Roman"/>
          <w:sz w:val="24"/>
          <w:szCs w:val="24"/>
          <w:lang w:val="en"/>
        </w:rPr>
        <w:t>Senusret</w:t>
      </w:r>
      <w:proofErr w:type="spellEnd"/>
      <w:r w:rsidRPr="00F74BAA">
        <w:rPr>
          <w:rFonts w:ascii="Times New Roman" w:eastAsia="Times New Roman" w:hAnsi="Times New Roman" w:cs="Times New Roman"/>
          <w:sz w:val="24"/>
          <w:szCs w:val="24"/>
          <w:lang w:val="en"/>
        </w:rPr>
        <w:t xml:space="preserve"> was made co-regent in </w:t>
      </w:r>
      <w:proofErr w:type="spellStart"/>
      <w:r w:rsidRPr="00F74BAA">
        <w:rPr>
          <w:rFonts w:ascii="Times New Roman" w:eastAsia="Times New Roman" w:hAnsi="Times New Roman" w:cs="Times New Roman"/>
          <w:sz w:val="24"/>
          <w:szCs w:val="24"/>
          <w:lang w:val="en"/>
        </w:rPr>
        <w:t>Amenemhat's</w:t>
      </w:r>
      <w:proofErr w:type="spellEnd"/>
      <w:r w:rsidRPr="00F74BAA">
        <w:rPr>
          <w:rFonts w:ascii="Times New Roman" w:eastAsia="Times New Roman" w:hAnsi="Times New Roman" w:cs="Times New Roman"/>
          <w:sz w:val="24"/>
          <w:szCs w:val="24"/>
          <w:lang w:val="en"/>
        </w:rPr>
        <w:t xml:space="preserve"> Year 20. </w:t>
      </w:r>
    </w:p>
    <w:p w:rsidR="00F74BAA" w:rsidRPr="00F74BAA" w:rsidRDefault="00F74BAA" w:rsidP="00811184">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F74BAA">
        <w:rPr>
          <w:rFonts w:ascii="Times New Roman" w:eastAsia="Times New Roman" w:hAnsi="Times New Roman" w:cs="Times New Roman"/>
          <w:b/>
          <w:bCs/>
          <w:sz w:val="36"/>
          <w:szCs w:val="36"/>
          <w:lang w:val="en"/>
        </w:rPr>
        <w:t>Modern adaptation</w:t>
      </w:r>
    </w:p>
    <w:p w:rsidR="00811184" w:rsidRDefault="001F31F9" w:rsidP="00F74BAA">
      <w:pPr>
        <w:spacing w:before="100" w:beforeAutospacing="1" w:after="100" w:afterAutospacing="1" w:line="240" w:lineRule="auto"/>
        <w:rPr>
          <w:rFonts w:ascii="Times New Roman" w:eastAsia="Times New Roman" w:hAnsi="Times New Roman" w:cs="Times New Roman"/>
          <w:sz w:val="24"/>
          <w:szCs w:val="24"/>
          <w:lang w:val="en"/>
        </w:rPr>
      </w:pPr>
      <w:hyperlink r:id="rId113" w:tooltip="Naguib Mahfouz" w:history="1">
        <w:proofErr w:type="spellStart"/>
        <w:r w:rsidR="00F74BAA" w:rsidRPr="00F74BAA">
          <w:rPr>
            <w:rFonts w:ascii="Times New Roman" w:eastAsia="Times New Roman" w:hAnsi="Times New Roman" w:cs="Times New Roman"/>
            <w:color w:val="0000FF"/>
            <w:sz w:val="24"/>
            <w:szCs w:val="24"/>
            <w:u w:val="single"/>
            <w:lang w:val="en"/>
          </w:rPr>
          <w:t>Naguib</w:t>
        </w:r>
        <w:proofErr w:type="spellEnd"/>
        <w:r w:rsidR="00F74BAA" w:rsidRPr="00F74BAA">
          <w:rPr>
            <w:rFonts w:ascii="Times New Roman" w:eastAsia="Times New Roman" w:hAnsi="Times New Roman" w:cs="Times New Roman"/>
            <w:color w:val="0000FF"/>
            <w:sz w:val="24"/>
            <w:szCs w:val="24"/>
            <w:u w:val="single"/>
            <w:lang w:val="en"/>
          </w:rPr>
          <w:t xml:space="preserve"> Mahfouz</w:t>
        </w:r>
      </w:hyperlink>
      <w:r w:rsidR="00F74BAA" w:rsidRPr="00F74BAA">
        <w:rPr>
          <w:rFonts w:ascii="Times New Roman" w:eastAsia="Times New Roman" w:hAnsi="Times New Roman" w:cs="Times New Roman"/>
          <w:sz w:val="24"/>
          <w:szCs w:val="24"/>
          <w:lang w:val="en"/>
        </w:rPr>
        <w:t xml:space="preserve">, the </w:t>
      </w:r>
      <w:hyperlink r:id="rId114" w:tooltip="Nobel Prize for Literature" w:history="1">
        <w:r w:rsidR="00F74BAA" w:rsidRPr="00F74BAA">
          <w:rPr>
            <w:rFonts w:ascii="Times New Roman" w:eastAsia="Times New Roman" w:hAnsi="Times New Roman" w:cs="Times New Roman"/>
            <w:color w:val="0000FF"/>
            <w:sz w:val="24"/>
            <w:szCs w:val="24"/>
            <w:u w:val="single"/>
            <w:lang w:val="en"/>
          </w:rPr>
          <w:t>Nobel Prize</w:t>
        </w:r>
      </w:hyperlink>
      <w:r w:rsidR="00F74BAA" w:rsidRPr="00F74BAA">
        <w:rPr>
          <w:rFonts w:ascii="Times New Roman" w:eastAsia="Times New Roman" w:hAnsi="Times New Roman" w:cs="Times New Roman"/>
          <w:sz w:val="24"/>
          <w:szCs w:val="24"/>
          <w:lang w:val="en"/>
        </w:rPr>
        <w:t xml:space="preserve">-winning Egyptian writer, includes </w:t>
      </w:r>
      <w:proofErr w:type="spellStart"/>
      <w:r w:rsidR="00F74BAA" w:rsidRPr="00F74BAA">
        <w:rPr>
          <w:rFonts w:ascii="Times New Roman" w:eastAsia="Times New Roman" w:hAnsi="Times New Roman" w:cs="Times New Roman"/>
          <w:sz w:val="24"/>
          <w:szCs w:val="24"/>
          <w:lang w:val="en"/>
        </w:rPr>
        <w:t>Amenemhat</w:t>
      </w:r>
      <w:proofErr w:type="spellEnd"/>
      <w:r w:rsidR="00F74BAA" w:rsidRPr="00F74BAA">
        <w:rPr>
          <w:rFonts w:ascii="Times New Roman" w:eastAsia="Times New Roman" w:hAnsi="Times New Roman" w:cs="Times New Roman"/>
          <w:sz w:val="24"/>
          <w:szCs w:val="24"/>
          <w:lang w:val="en"/>
        </w:rPr>
        <w:t xml:space="preserve"> I in one of his stories published in 1941 entitled "</w:t>
      </w:r>
      <w:proofErr w:type="spellStart"/>
      <w:r w:rsidR="00F74BAA" w:rsidRPr="00F74BAA">
        <w:rPr>
          <w:rFonts w:ascii="Times New Roman" w:eastAsia="Times New Roman" w:hAnsi="Times New Roman" w:cs="Times New Roman"/>
          <w:sz w:val="24"/>
          <w:szCs w:val="24"/>
          <w:lang w:val="en"/>
        </w:rPr>
        <w:t>Awdat</w:t>
      </w:r>
      <w:proofErr w:type="spellEnd"/>
      <w:r w:rsidR="00F74BAA" w:rsidRPr="00F74BAA">
        <w:rPr>
          <w:rFonts w:ascii="Times New Roman" w:eastAsia="Times New Roman" w:hAnsi="Times New Roman" w:cs="Times New Roman"/>
          <w:sz w:val="24"/>
          <w:szCs w:val="24"/>
          <w:lang w:val="en"/>
        </w:rPr>
        <w:t xml:space="preserve"> </w:t>
      </w:r>
      <w:proofErr w:type="spellStart"/>
      <w:r w:rsidR="00F74BAA" w:rsidRPr="00F74BAA">
        <w:rPr>
          <w:rFonts w:ascii="Times New Roman" w:eastAsia="Times New Roman" w:hAnsi="Times New Roman" w:cs="Times New Roman"/>
          <w:sz w:val="24"/>
          <w:szCs w:val="24"/>
          <w:lang w:val="en"/>
        </w:rPr>
        <w:t>Sinuhi</w:t>
      </w:r>
      <w:proofErr w:type="spellEnd"/>
      <w:r w:rsidR="00F74BAA" w:rsidRPr="00F74BAA">
        <w:rPr>
          <w:rFonts w:ascii="Times New Roman" w:eastAsia="Times New Roman" w:hAnsi="Times New Roman" w:cs="Times New Roman"/>
          <w:sz w:val="24"/>
          <w:szCs w:val="24"/>
          <w:lang w:val="en"/>
        </w:rPr>
        <w:t xml:space="preserve">". The story appeared in an English translation by </w:t>
      </w:r>
      <w:hyperlink r:id="rId115" w:tooltip="Raymond Stock" w:history="1">
        <w:r w:rsidR="00F74BAA" w:rsidRPr="00F74BAA">
          <w:rPr>
            <w:rFonts w:ascii="Times New Roman" w:eastAsia="Times New Roman" w:hAnsi="Times New Roman" w:cs="Times New Roman"/>
            <w:color w:val="0000FF"/>
            <w:sz w:val="24"/>
            <w:szCs w:val="24"/>
            <w:u w:val="single"/>
            <w:lang w:val="en"/>
          </w:rPr>
          <w:t>Raymond Stock</w:t>
        </w:r>
      </w:hyperlink>
      <w:r w:rsidR="00F74BAA" w:rsidRPr="00F74BAA">
        <w:rPr>
          <w:rFonts w:ascii="Times New Roman" w:eastAsia="Times New Roman" w:hAnsi="Times New Roman" w:cs="Times New Roman"/>
          <w:sz w:val="24"/>
          <w:szCs w:val="24"/>
          <w:lang w:val="en"/>
        </w:rPr>
        <w:t xml:space="preserve"> in 2003 as "The Return of </w:t>
      </w:r>
      <w:proofErr w:type="spellStart"/>
      <w:r w:rsidR="00F74BAA" w:rsidRPr="00F74BAA">
        <w:rPr>
          <w:rFonts w:ascii="Times New Roman" w:eastAsia="Times New Roman" w:hAnsi="Times New Roman" w:cs="Times New Roman"/>
          <w:sz w:val="24"/>
          <w:szCs w:val="24"/>
          <w:lang w:val="en"/>
        </w:rPr>
        <w:t>Sinuhe</w:t>
      </w:r>
      <w:proofErr w:type="spellEnd"/>
      <w:r w:rsidR="00F74BAA" w:rsidRPr="00F74BAA">
        <w:rPr>
          <w:rFonts w:ascii="Times New Roman" w:eastAsia="Times New Roman" w:hAnsi="Times New Roman" w:cs="Times New Roman"/>
          <w:sz w:val="24"/>
          <w:szCs w:val="24"/>
          <w:lang w:val="en"/>
        </w:rPr>
        <w:t xml:space="preserve">" in the collection of Mahfouz's short stories entitled </w:t>
      </w:r>
      <w:r w:rsidR="00F74BAA" w:rsidRPr="00F74BAA">
        <w:rPr>
          <w:rFonts w:ascii="Times New Roman" w:eastAsia="Times New Roman" w:hAnsi="Times New Roman" w:cs="Times New Roman"/>
          <w:i/>
          <w:iCs/>
          <w:sz w:val="24"/>
          <w:szCs w:val="24"/>
          <w:lang w:val="en"/>
        </w:rPr>
        <w:t>Voices from the Other World</w:t>
      </w:r>
      <w:r w:rsidR="00F74BAA" w:rsidRPr="00F74BAA">
        <w:rPr>
          <w:rFonts w:ascii="Times New Roman" w:eastAsia="Times New Roman" w:hAnsi="Times New Roman" w:cs="Times New Roman"/>
          <w:sz w:val="24"/>
          <w:szCs w:val="24"/>
          <w:lang w:val="en"/>
        </w:rPr>
        <w:t>. The story is based directly on the "</w:t>
      </w:r>
      <w:hyperlink r:id="rId116" w:tooltip="Story of Sinuhe" w:history="1">
        <w:r w:rsidR="00F74BAA" w:rsidRPr="00F74BAA">
          <w:rPr>
            <w:rFonts w:ascii="Times New Roman" w:eastAsia="Times New Roman" w:hAnsi="Times New Roman" w:cs="Times New Roman"/>
            <w:color w:val="0000FF"/>
            <w:sz w:val="24"/>
            <w:szCs w:val="24"/>
            <w:u w:val="single"/>
            <w:lang w:val="en"/>
          </w:rPr>
          <w:t xml:space="preserve">Story of </w:t>
        </w:r>
        <w:proofErr w:type="spellStart"/>
        <w:r w:rsidR="00F74BAA" w:rsidRPr="00F74BAA">
          <w:rPr>
            <w:rFonts w:ascii="Times New Roman" w:eastAsia="Times New Roman" w:hAnsi="Times New Roman" w:cs="Times New Roman"/>
            <w:color w:val="0000FF"/>
            <w:sz w:val="24"/>
            <w:szCs w:val="24"/>
            <w:u w:val="single"/>
            <w:lang w:val="en"/>
          </w:rPr>
          <w:t>Sinuhe</w:t>
        </w:r>
        <w:proofErr w:type="spellEnd"/>
      </w:hyperlink>
      <w:r w:rsidR="00F74BAA" w:rsidRPr="00F74BAA">
        <w:rPr>
          <w:rFonts w:ascii="Times New Roman" w:eastAsia="Times New Roman" w:hAnsi="Times New Roman" w:cs="Times New Roman"/>
          <w:sz w:val="24"/>
          <w:szCs w:val="24"/>
          <w:lang w:val="en"/>
        </w:rPr>
        <w:t xml:space="preserve">", although adding details of a lovers' triangle romance involving </w:t>
      </w:r>
      <w:proofErr w:type="spellStart"/>
      <w:r w:rsidR="00F74BAA" w:rsidRPr="00F74BAA">
        <w:rPr>
          <w:rFonts w:ascii="Times New Roman" w:eastAsia="Times New Roman" w:hAnsi="Times New Roman" w:cs="Times New Roman"/>
          <w:sz w:val="24"/>
          <w:szCs w:val="24"/>
          <w:lang w:val="en"/>
        </w:rPr>
        <w:t>Amenemhat</w:t>
      </w:r>
      <w:proofErr w:type="spellEnd"/>
      <w:r w:rsidR="00F74BAA" w:rsidRPr="00F74BAA">
        <w:rPr>
          <w:rFonts w:ascii="Times New Roman" w:eastAsia="Times New Roman" w:hAnsi="Times New Roman" w:cs="Times New Roman"/>
          <w:sz w:val="24"/>
          <w:szCs w:val="24"/>
          <w:lang w:val="en"/>
        </w:rPr>
        <w:t xml:space="preserve"> I and </w:t>
      </w:r>
      <w:proofErr w:type="spellStart"/>
      <w:r w:rsidR="00F74BAA" w:rsidRPr="00F74BAA">
        <w:rPr>
          <w:rFonts w:ascii="Times New Roman" w:eastAsia="Times New Roman" w:hAnsi="Times New Roman" w:cs="Times New Roman"/>
          <w:sz w:val="24"/>
          <w:szCs w:val="24"/>
          <w:lang w:val="en"/>
        </w:rPr>
        <w:t>Sinuhe</w:t>
      </w:r>
      <w:proofErr w:type="spellEnd"/>
      <w:r w:rsidR="00F74BAA" w:rsidRPr="00F74BAA">
        <w:rPr>
          <w:rFonts w:ascii="Times New Roman" w:eastAsia="Times New Roman" w:hAnsi="Times New Roman" w:cs="Times New Roman"/>
          <w:sz w:val="24"/>
          <w:szCs w:val="24"/>
          <w:lang w:val="en"/>
        </w:rPr>
        <w:t xml:space="preserve"> that does not appear in the original. Mahfouz also includes the pharaoh in his account of Egypt's rulers "Facing the Throne". In this work, the Nobel laureate has the Ancient Egyptian gods judge the country's rulers from Pharaoh </w:t>
      </w:r>
      <w:hyperlink r:id="rId117" w:tooltip="Menes" w:history="1">
        <w:r w:rsidR="00F74BAA" w:rsidRPr="00F74BAA">
          <w:rPr>
            <w:rFonts w:ascii="Times New Roman" w:eastAsia="Times New Roman" w:hAnsi="Times New Roman" w:cs="Times New Roman"/>
            <w:color w:val="0000FF"/>
            <w:sz w:val="24"/>
            <w:szCs w:val="24"/>
            <w:u w:val="single"/>
            <w:lang w:val="en"/>
          </w:rPr>
          <w:t>Mena</w:t>
        </w:r>
      </w:hyperlink>
      <w:r w:rsidR="00F74BAA" w:rsidRPr="00F74BAA">
        <w:rPr>
          <w:rFonts w:ascii="Times New Roman" w:eastAsia="Times New Roman" w:hAnsi="Times New Roman" w:cs="Times New Roman"/>
          <w:sz w:val="24"/>
          <w:szCs w:val="24"/>
          <w:lang w:val="en"/>
        </w:rPr>
        <w:t xml:space="preserve"> to President </w:t>
      </w:r>
      <w:hyperlink r:id="rId118" w:tooltip="Anwar Sadat" w:history="1">
        <w:r w:rsidR="00F74BAA" w:rsidRPr="00F74BAA">
          <w:rPr>
            <w:rFonts w:ascii="Times New Roman" w:eastAsia="Times New Roman" w:hAnsi="Times New Roman" w:cs="Times New Roman"/>
            <w:color w:val="0000FF"/>
            <w:sz w:val="24"/>
            <w:szCs w:val="24"/>
            <w:u w:val="single"/>
            <w:lang w:val="en"/>
          </w:rPr>
          <w:t>Anwar Sadat</w:t>
        </w:r>
      </w:hyperlink>
      <w:r w:rsidR="00F74BAA" w:rsidRPr="00F74BAA">
        <w:rPr>
          <w:rFonts w:ascii="Times New Roman" w:eastAsia="Times New Roman" w:hAnsi="Times New Roman" w:cs="Times New Roman"/>
          <w:sz w:val="24"/>
          <w:szCs w:val="24"/>
          <w:lang w:val="en"/>
        </w:rPr>
        <w:t>.</w:t>
      </w:r>
    </w:p>
    <w:p w:rsidR="00811184" w:rsidRDefault="00811184" w:rsidP="00F74BAA">
      <w:pPr>
        <w:spacing w:before="100" w:beforeAutospacing="1" w:after="100" w:afterAutospacing="1" w:line="240" w:lineRule="auto"/>
        <w:rPr>
          <w:rFonts w:ascii="Times New Roman" w:eastAsia="Times New Roman" w:hAnsi="Times New Roman" w:cs="Times New Roman"/>
          <w:sz w:val="24"/>
          <w:szCs w:val="24"/>
          <w:lang w:val="en"/>
        </w:rPr>
      </w:pPr>
    </w:p>
    <w:p w:rsidR="00811184" w:rsidRDefault="00811184" w:rsidP="00F74BAA">
      <w:pPr>
        <w:spacing w:before="100" w:beforeAutospacing="1" w:after="100" w:afterAutospacing="1" w:line="240" w:lineRule="auto"/>
        <w:rPr>
          <w:rFonts w:ascii="Times New Roman" w:eastAsia="Times New Roman" w:hAnsi="Times New Roman" w:cs="Times New Roman"/>
          <w:sz w:val="24"/>
          <w:szCs w:val="24"/>
          <w:lang w:val="en"/>
        </w:rPr>
      </w:pPr>
    </w:p>
    <w:p w:rsidR="00811184" w:rsidRDefault="00811184" w:rsidP="00F74BAA">
      <w:pPr>
        <w:spacing w:before="100" w:beforeAutospacing="1" w:after="100" w:afterAutospacing="1" w:line="240" w:lineRule="auto"/>
        <w:rPr>
          <w:rFonts w:ascii="Times New Roman" w:eastAsia="Times New Roman" w:hAnsi="Times New Roman" w:cs="Times New Roman"/>
          <w:sz w:val="24"/>
          <w:szCs w:val="24"/>
          <w:lang w:val="en"/>
        </w:rPr>
      </w:pPr>
    </w:p>
    <w:sectPr w:rsidR="00811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56287"/>
    <w:multiLevelType w:val="multilevel"/>
    <w:tmpl w:val="5274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E58"/>
    <w:rsid w:val="001F31F9"/>
    <w:rsid w:val="00643EF9"/>
    <w:rsid w:val="00811184"/>
    <w:rsid w:val="00AD2E58"/>
    <w:rsid w:val="00F74B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4BA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74B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4BA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74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31554">
      <w:bodyDiv w:val="1"/>
      <w:marLeft w:val="0"/>
      <w:marRight w:val="0"/>
      <w:marTop w:val="0"/>
      <w:marBottom w:val="0"/>
      <w:divBdr>
        <w:top w:val="none" w:sz="0" w:space="0" w:color="auto"/>
        <w:left w:val="none" w:sz="0" w:space="0" w:color="auto"/>
        <w:bottom w:val="none" w:sz="0" w:space="0" w:color="auto"/>
        <w:right w:val="none" w:sz="0" w:space="0" w:color="auto"/>
      </w:divBdr>
      <w:divsChild>
        <w:div w:id="1756441101">
          <w:marLeft w:val="0"/>
          <w:marRight w:val="0"/>
          <w:marTop w:val="0"/>
          <w:marBottom w:val="0"/>
          <w:divBdr>
            <w:top w:val="none" w:sz="0" w:space="0" w:color="auto"/>
            <w:left w:val="none" w:sz="0" w:space="0" w:color="auto"/>
            <w:bottom w:val="none" w:sz="0" w:space="0" w:color="auto"/>
            <w:right w:val="none" w:sz="0" w:space="0" w:color="auto"/>
          </w:divBdr>
          <w:divsChild>
            <w:div w:id="1253049253">
              <w:marLeft w:val="0"/>
              <w:marRight w:val="0"/>
              <w:marTop w:val="0"/>
              <w:marBottom w:val="0"/>
              <w:divBdr>
                <w:top w:val="none" w:sz="0" w:space="0" w:color="auto"/>
                <w:left w:val="none" w:sz="0" w:space="0" w:color="auto"/>
                <w:bottom w:val="none" w:sz="0" w:space="0" w:color="auto"/>
                <w:right w:val="none" w:sz="0" w:space="0" w:color="auto"/>
              </w:divBdr>
              <w:divsChild>
                <w:div w:id="397755035">
                  <w:marLeft w:val="0"/>
                  <w:marRight w:val="0"/>
                  <w:marTop w:val="0"/>
                  <w:marBottom w:val="0"/>
                  <w:divBdr>
                    <w:top w:val="none" w:sz="0" w:space="0" w:color="auto"/>
                    <w:left w:val="none" w:sz="0" w:space="0" w:color="auto"/>
                    <w:bottom w:val="none" w:sz="0" w:space="0" w:color="auto"/>
                    <w:right w:val="none" w:sz="0" w:space="0" w:color="auto"/>
                  </w:divBdr>
                  <w:divsChild>
                    <w:div w:id="1951737582">
                      <w:marLeft w:val="0"/>
                      <w:marRight w:val="0"/>
                      <w:marTop w:val="0"/>
                      <w:marBottom w:val="0"/>
                      <w:divBdr>
                        <w:top w:val="none" w:sz="0" w:space="0" w:color="auto"/>
                        <w:left w:val="none" w:sz="0" w:space="0" w:color="auto"/>
                        <w:bottom w:val="none" w:sz="0" w:space="0" w:color="auto"/>
                        <w:right w:val="none" w:sz="0" w:space="0" w:color="auto"/>
                      </w:divBdr>
                      <w:divsChild>
                        <w:div w:id="201289896">
                          <w:marLeft w:val="0"/>
                          <w:marRight w:val="0"/>
                          <w:marTop w:val="0"/>
                          <w:marBottom w:val="0"/>
                          <w:divBdr>
                            <w:top w:val="none" w:sz="0" w:space="0" w:color="auto"/>
                            <w:left w:val="none" w:sz="0" w:space="0" w:color="auto"/>
                            <w:bottom w:val="none" w:sz="0" w:space="0" w:color="auto"/>
                            <w:right w:val="none" w:sz="0" w:space="0" w:color="auto"/>
                          </w:divBdr>
                        </w:div>
                        <w:div w:id="1208180274">
                          <w:marLeft w:val="0"/>
                          <w:marRight w:val="0"/>
                          <w:marTop w:val="0"/>
                          <w:marBottom w:val="0"/>
                          <w:divBdr>
                            <w:top w:val="none" w:sz="0" w:space="0" w:color="auto"/>
                            <w:left w:val="none" w:sz="0" w:space="0" w:color="auto"/>
                            <w:bottom w:val="none" w:sz="0" w:space="0" w:color="auto"/>
                            <w:right w:val="none" w:sz="0" w:space="0" w:color="auto"/>
                          </w:divBdr>
                          <w:divsChild>
                            <w:div w:id="195581908">
                              <w:marLeft w:val="0"/>
                              <w:marRight w:val="0"/>
                              <w:marTop w:val="0"/>
                              <w:marBottom w:val="72"/>
                              <w:divBdr>
                                <w:top w:val="none" w:sz="0" w:space="0" w:color="auto"/>
                                <w:left w:val="none" w:sz="0" w:space="0" w:color="auto"/>
                                <w:bottom w:val="none" w:sz="0" w:space="0" w:color="auto"/>
                                <w:right w:val="none" w:sz="0" w:space="0" w:color="auto"/>
                              </w:divBdr>
                            </w:div>
                            <w:div w:id="1936859073">
                              <w:marLeft w:val="0"/>
                              <w:marRight w:val="0"/>
                              <w:marTop w:val="0"/>
                              <w:marBottom w:val="0"/>
                              <w:divBdr>
                                <w:top w:val="none" w:sz="0" w:space="0" w:color="auto"/>
                                <w:left w:val="none" w:sz="0" w:space="0" w:color="auto"/>
                                <w:bottom w:val="single" w:sz="12" w:space="0" w:color="DECD87"/>
                                <w:right w:val="none" w:sz="0" w:space="0" w:color="auto"/>
                              </w:divBdr>
                            </w:div>
                          </w:divsChild>
                        </w:div>
                        <w:div w:id="1562399235">
                          <w:marLeft w:val="0"/>
                          <w:marRight w:val="0"/>
                          <w:marTop w:val="0"/>
                          <w:marBottom w:val="0"/>
                          <w:divBdr>
                            <w:top w:val="none" w:sz="0" w:space="0" w:color="auto"/>
                            <w:left w:val="none" w:sz="0" w:space="0" w:color="auto"/>
                            <w:bottom w:val="none" w:sz="0" w:space="0" w:color="auto"/>
                            <w:right w:val="none" w:sz="0" w:space="0" w:color="auto"/>
                          </w:divBdr>
                          <w:divsChild>
                            <w:div w:id="294140120">
                              <w:marLeft w:val="0"/>
                              <w:marRight w:val="0"/>
                              <w:marTop w:val="0"/>
                              <w:marBottom w:val="0"/>
                              <w:divBdr>
                                <w:top w:val="none" w:sz="0" w:space="0" w:color="auto"/>
                                <w:left w:val="none" w:sz="0" w:space="0" w:color="auto"/>
                                <w:bottom w:val="none" w:sz="0" w:space="0" w:color="auto"/>
                                <w:right w:val="none" w:sz="0" w:space="0" w:color="auto"/>
                              </w:divBdr>
                              <w:divsChild>
                                <w:div w:id="14387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7491">
                          <w:marLeft w:val="0"/>
                          <w:marRight w:val="0"/>
                          <w:marTop w:val="0"/>
                          <w:marBottom w:val="0"/>
                          <w:divBdr>
                            <w:top w:val="none" w:sz="0" w:space="0" w:color="auto"/>
                            <w:left w:val="none" w:sz="0" w:space="0" w:color="auto"/>
                            <w:bottom w:val="none" w:sz="0" w:space="0" w:color="auto"/>
                            <w:right w:val="none" w:sz="0" w:space="0" w:color="auto"/>
                          </w:divBdr>
                          <w:divsChild>
                            <w:div w:id="552229840">
                              <w:marLeft w:val="0"/>
                              <w:marRight w:val="0"/>
                              <w:marTop w:val="0"/>
                              <w:marBottom w:val="0"/>
                              <w:divBdr>
                                <w:top w:val="none" w:sz="0" w:space="0" w:color="auto"/>
                                <w:left w:val="none" w:sz="0" w:space="0" w:color="auto"/>
                                <w:bottom w:val="none" w:sz="0" w:space="0" w:color="auto"/>
                                <w:right w:val="none" w:sz="0" w:space="0" w:color="auto"/>
                              </w:divBdr>
                              <w:divsChild>
                                <w:div w:id="16466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371">
                          <w:marLeft w:val="0"/>
                          <w:marRight w:val="0"/>
                          <w:marTop w:val="0"/>
                          <w:marBottom w:val="0"/>
                          <w:divBdr>
                            <w:top w:val="none" w:sz="0" w:space="0" w:color="auto"/>
                            <w:left w:val="none" w:sz="0" w:space="0" w:color="auto"/>
                            <w:bottom w:val="none" w:sz="0" w:space="0" w:color="auto"/>
                            <w:right w:val="none" w:sz="0" w:space="0" w:color="auto"/>
                          </w:divBdr>
                          <w:divsChild>
                            <w:div w:id="62874014">
                              <w:marLeft w:val="0"/>
                              <w:marRight w:val="0"/>
                              <w:marTop w:val="0"/>
                              <w:marBottom w:val="0"/>
                              <w:divBdr>
                                <w:top w:val="none" w:sz="0" w:space="0" w:color="auto"/>
                                <w:left w:val="none" w:sz="0" w:space="0" w:color="auto"/>
                                <w:bottom w:val="none" w:sz="0" w:space="0" w:color="auto"/>
                                <w:right w:val="none" w:sz="0" w:space="0" w:color="auto"/>
                              </w:divBdr>
                              <w:divsChild>
                                <w:div w:id="96288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84660">
                          <w:marLeft w:val="0"/>
                          <w:marRight w:val="0"/>
                          <w:marTop w:val="0"/>
                          <w:marBottom w:val="0"/>
                          <w:divBdr>
                            <w:top w:val="none" w:sz="0" w:space="0" w:color="auto"/>
                            <w:left w:val="none" w:sz="0" w:space="0" w:color="auto"/>
                            <w:bottom w:val="none" w:sz="0" w:space="0" w:color="auto"/>
                            <w:right w:val="none" w:sz="0" w:space="0" w:color="auto"/>
                          </w:divBdr>
                          <w:divsChild>
                            <w:div w:id="1965967438">
                              <w:marLeft w:val="0"/>
                              <w:marRight w:val="0"/>
                              <w:marTop w:val="0"/>
                              <w:marBottom w:val="0"/>
                              <w:divBdr>
                                <w:top w:val="none" w:sz="0" w:space="0" w:color="auto"/>
                                <w:left w:val="none" w:sz="0" w:space="0" w:color="auto"/>
                                <w:bottom w:val="none" w:sz="0" w:space="0" w:color="auto"/>
                                <w:right w:val="none" w:sz="0" w:space="0" w:color="auto"/>
                              </w:divBdr>
                            </w:div>
                          </w:divsChild>
                        </w:div>
                        <w:div w:id="993684965">
                          <w:marLeft w:val="0"/>
                          <w:marRight w:val="0"/>
                          <w:marTop w:val="0"/>
                          <w:marBottom w:val="120"/>
                          <w:divBdr>
                            <w:top w:val="none" w:sz="0" w:space="0" w:color="auto"/>
                            <w:left w:val="none" w:sz="0" w:space="0" w:color="auto"/>
                            <w:bottom w:val="none" w:sz="0" w:space="0" w:color="auto"/>
                            <w:right w:val="none" w:sz="0" w:space="0" w:color="auto"/>
                          </w:divBdr>
                        </w:div>
                        <w:div w:id="156576021">
                          <w:blockQuote w:val="1"/>
                          <w:marLeft w:val="0"/>
                          <w:marRight w:val="0"/>
                          <w:marTop w:val="240"/>
                          <w:marBottom w:val="240"/>
                          <w:divBdr>
                            <w:top w:val="none" w:sz="0" w:space="0" w:color="auto"/>
                            <w:left w:val="none" w:sz="0" w:space="0" w:color="auto"/>
                            <w:bottom w:val="none" w:sz="0" w:space="0" w:color="auto"/>
                            <w:right w:val="none" w:sz="0" w:space="0" w:color="auto"/>
                          </w:divBdr>
                        </w:div>
                        <w:div w:id="2040664174">
                          <w:marLeft w:val="0"/>
                          <w:marRight w:val="0"/>
                          <w:marTop w:val="0"/>
                          <w:marBottom w:val="0"/>
                          <w:divBdr>
                            <w:top w:val="none" w:sz="0" w:space="0" w:color="auto"/>
                            <w:left w:val="none" w:sz="0" w:space="0" w:color="auto"/>
                            <w:bottom w:val="none" w:sz="0" w:space="0" w:color="auto"/>
                            <w:right w:val="none" w:sz="0" w:space="0" w:color="auto"/>
                          </w:divBdr>
                          <w:divsChild>
                            <w:div w:id="1098134511">
                              <w:marLeft w:val="0"/>
                              <w:marRight w:val="0"/>
                              <w:marTop w:val="0"/>
                              <w:marBottom w:val="0"/>
                              <w:divBdr>
                                <w:top w:val="none" w:sz="0" w:space="0" w:color="auto"/>
                                <w:left w:val="none" w:sz="0" w:space="0" w:color="auto"/>
                                <w:bottom w:val="none" w:sz="0" w:space="0" w:color="auto"/>
                                <w:right w:val="none" w:sz="0" w:space="0" w:color="auto"/>
                              </w:divBdr>
                              <w:divsChild>
                                <w:div w:id="2777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9248">
                          <w:marLeft w:val="0"/>
                          <w:marRight w:val="0"/>
                          <w:marTop w:val="0"/>
                          <w:marBottom w:val="0"/>
                          <w:divBdr>
                            <w:top w:val="none" w:sz="0" w:space="0" w:color="auto"/>
                            <w:left w:val="none" w:sz="0" w:space="0" w:color="auto"/>
                            <w:bottom w:val="none" w:sz="0" w:space="0" w:color="auto"/>
                            <w:right w:val="none" w:sz="0" w:space="0" w:color="auto"/>
                          </w:divBdr>
                          <w:divsChild>
                            <w:div w:id="1525486204">
                              <w:marLeft w:val="0"/>
                              <w:marRight w:val="0"/>
                              <w:marTop w:val="0"/>
                              <w:marBottom w:val="0"/>
                              <w:divBdr>
                                <w:top w:val="none" w:sz="0" w:space="0" w:color="auto"/>
                                <w:left w:val="none" w:sz="0" w:space="0" w:color="auto"/>
                                <w:bottom w:val="none" w:sz="0" w:space="0" w:color="auto"/>
                                <w:right w:val="none" w:sz="0" w:space="0" w:color="auto"/>
                              </w:divBdr>
                              <w:divsChild>
                                <w:div w:id="15179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Ancient_Egyptian_royal_titulary" TargetMode="External"/><Relationship Id="rId117" Type="http://schemas.openxmlformats.org/officeDocument/2006/relationships/hyperlink" Target="https://en.wikipedia.org/wiki/Menes" TargetMode="External"/><Relationship Id="rId21" Type="http://schemas.openxmlformats.org/officeDocument/2006/relationships/image" Target="media/image7.png"/><Relationship Id="rId42" Type="http://schemas.openxmlformats.org/officeDocument/2006/relationships/image" Target="media/image24.png"/><Relationship Id="rId47" Type="http://schemas.openxmlformats.org/officeDocument/2006/relationships/hyperlink" Target="https://en.wikipedia.org/wiki/Senusret_I" TargetMode="External"/><Relationship Id="rId63" Type="http://schemas.openxmlformats.org/officeDocument/2006/relationships/hyperlink" Target="https://en.wikipedia.org/wiki/Amenemhat_I" TargetMode="External"/><Relationship Id="rId68" Type="http://schemas.openxmlformats.org/officeDocument/2006/relationships/hyperlink" Target="https://en.wikipedia.org/wiki/Prophecy_of_Neferti" TargetMode="External"/><Relationship Id="rId84" Type="http://schemas.openxmlformats.org/officeDocument/2006/relationships/hyperlink" Target="https://en.wikipedia.org/wiki/Amenemhat_I" TargetMode="External"/><Relationship Id="rId89" Type="http://schemas.openxmlformats.org/officeDocument/2006/relationships/hyperlink" Target="https://en.wikipedia.org/wiki/Old_Kingdom" TargetMode="External"/><Relationship Id="rId112" Type="http://schemas.openxmlformats.org/officeDocument/2006/relationships/hyperlink" Target="https://en.wikipedia.org/wiki/Cairo_Museum" TargetMode="External"/><Relationship Id="rId16" Type="http://schemas.openxmlformats.org/officeDocument/2006/relationships/image" Target="media/image2.png"/><Relationship Id="rId107" Type="http://schemas.openxmlformats.org/officeDocument/2006/relationships/hyperlink" Target="https://en.wikipedia.org/wiki/File:Planche_28_Monuments_Historiques_(1872)_-_TIMEA.jpg" TargetMode="External"/><Relationship Id="rId11" Type="http://schemas.openxmlformats.org/officeDocument/2006/relationships/hyperlink" Target="https://en.wikipedia.org/wiki/Mentuhotep_IV" TargetMode="External"/><Relationship Id="rId24" Type="http://schemas.openxmlformats.org/officeDocument/2006/relationships/image" Target="media/image10.png"/><Relationship Id="rId32" Type="http://schemas.openxmlformats.org/officeDocument/2006/relationships/image" Target="media/image17.png"/><Relationship Id="rId37" Type="http://schemas.openxmlformats.org/officeDocument/2006/relationships/image" Target="media/image21.png"/><Relationship Id="rId40" Type="http://schemas.openxmlformats.org/officeDocument/2006/relationships/image" Target="media/image23.png"/><Relationship Id="rId45" Type="http://schemas.openxmlformats.org/officeDocument/2006/relationships/image" Target="media/image26.png"/><Relationship Id="rId53" Type="http://schemas.openxmlformats.org/officeDocument/2006/relationships/hyperlink" Target="https://en.wikipedia.org/wiki/File:AmenemhetIPyramid.jpg" TargetMode="External"/><Relationship Id="rId58" Type="http://schemas.openxmlformats.org/officeDocument/2006/relationships/hyperlink" Target="https://en.wikipedia.org/wiki/Hellenized" TargetMode="External"/><Relationship Id="rId66" Type="http://schemas.openxmlformats.org/officeDocument/2006/relationships/hyperlink" Target="https://en.wikipedia.org/wiki/Wikipedia:Citation_needed" TargetMode="External"/><Relationship Id="rId74" Type="http://schemas.openxmlformats.org/officeDocument/2006/relationships/hyperlink" Target="https://en.wikipedia.org/wiki/Thebes,_Egypt" TargetMode="External"/><Relationship Id="rId79" Type="http://schemas.openxmlformats.org/officeDocument/2006/relationships/hyperlink" Target="https://en.wikipedia.org/wiki/Amenemhat_I" TargetMode="External"/><Relationship Id="rId87" Type="http://schemas.openxmlformats.org/officeDocument/2006/relationships/hyperlink" Target="https://en.wikipedia.org/wiki/Amenemhat_I" TargetMode="External"/><Relationship Id="rId102" Type="http://schemas.openxmlformats.org/officeDocument/2006/relationships/image" Target="media/image30.jpeg"/><Relationship Id="rId110" Type="http://schemas.openxmlformats.org/officeDocument/2006/relationships/hyperlink" Target="https://en.wikipedia.org/wiki/Senusret_I" TargetMode="External"/><Relationship Id="rId115" Type="http://schemas.openxmlformats.org/officeDocument/2006/relationships/hyperlink" Target="https://en.wikipedia.org/wiki/Raymond_Stock" TargetMode="External"/><Relationship Id="rId5" Type="http://schemas.openxmlformats.org/officeDocument/2006/relationships/webSettings" Target="webSettings.xml"/><Relationship Id="rId61" Type="http://schemas.openxmlformats.org/officeDocument/2006/relationships/hyperlink" Target="https://en.wikipedia.org/wiki/Twelfth_dynasty_of_Egypt" TargetMode="External"/><Relationship Id="rId82" Type="http://schemas.openxmlformats.org/officeDocument/2006/relationships/hyperlink" Target="https://en.wikipedia.org/wiki/Khnumhotep_III" TargetMode="External"/><Relationship Id="rId90" Type="http://schemas.openxmlformats.org/officeDocument/2006/relationships/hyperlink" Target="https://en.wikipedia.org/wiki/First_Intermediate_Period" TargetMode="External"/><Relationship Id="rId95" Type="http://schemas.openxmlformats.org/officeDocument/2006/relationships/hyperlink" Target="https://en.wikipedia.org/wiki/Treasurer_(Ancient_Egypt)" TargetMode="External"/><Relationship Id="rId19" Type="http://schemas.openxmlformats.org/officeDocument/2006/relationships/image" Target="media/image5.png"/><Relationship Id="rId14" Type="http://schemas.openxmlformats.org/officeDocument/2006/relationships/hyperlink" Target="https://en.wikipedia.org/wiki/Ancient_Egyptian_royal_titulary" TargetMode="Externa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19.png"/><Relationship Id="rId43" Type="http://schemas.openxmlformats.org/officeDocument/2006/relationships/hyperlink" Target="https://en.wikipedia.org/wiki/Turin_King_List" TargetMode="External"/><Relationship Id="rId48" Type="http://schemas.openxmlformats.org/officeDocument/2006/relationships/hyperlink" Target="https://en.wikipedia.org/wiki/Neferu_III" TargetMode="External"/><Relationship Id="rId56" Type="http://schemas.openxmlformats.org/officeDocument/2006/relationships/hyperlink" Target="https://en.wikipedia.org/wiki/Egyptian_language" TargetMode="External"/><Relationship Id="rId64" Type="http://schemas.openxmlformats.org/officeDocument/2006/relationships/hyperlink" Target="https://en.wikipedia.org/wiki/Wadi_Hammamat" TargetMode="External"/><Relationship Id="rId69" Type="http://schemas.openxmlformats.org/officeDocument/2006/relationships/hyperlink" Target="https://en.wikipedia.org/wiki/Amenemhat_I" TargetMode="External"/><Relationship Id="rId77" Type="http://schemas.openxmlformats.org/officeDocument/2006/relationships/image" Target="media/image29.wmf"/><Relationship Id="rId100" Type="http://schemas.openxmlformats.org/officeDocument/2006/relationships/hyperlink" Target="https://en.wikipedia.org/wiki/Amenemhat_I" TargetMode="External"/><Relationship Id="rId105" Type="http://schemas.openxmlformats.org/officeDocument/2006/relationships/hyperlink" Target="https://en.wikipedia.org/wiki/Amenemhat_I" TargetMode="External"/><Relationship Id="rId113" Type="http://schemas.openxmlformats.org/officeDocument/2006/relationships/hyperlink" Target="https://en.wikipedia.org/wiki/Naguib_Mahfouz" TargetMode="External"/><Relationship Id="rId118" Type="http://schemas.openxmlformats.org/officeDocument/2006/relationships/hyperlink" Target="https://en.wikipedia.org/wiki/Anwar_Sadat" TargetMode="External"/><Relationship Id="rId8" Type="http://schemas.openxmlformats.org/officeDocument/2006/relationships/hyperlink" Target="https://en.wikipedia.org/wiki/Pharaoh" TargetMode="External"/><Relationship Id="rId51" Type="http://schemas.openxmlformats.org/officeDocument/2006/relationships/hyperlink" Target="https://en.wikipedia.org/wiki/File:Serekh_or_Horus_name_of_Amenemhat_I,_detail_of_a_limestone_wall-block_from_Koptos.jpg" TargetMode="External"/><Relationship Id="rId72" Type="http://schemas.openxmlformats.org/officeDocument/2006/relationships/hyperlink" Target="https://en.wikipedia.org/wiki/Pyramid" TargetMode="External"/><Relationship Id="rId80" Type="http://schemas.openxmlformats.org/officeDocument/2006/relationships/hyperlink" Target="https://en.wikipedia.org/wiki/Khnumhotep_I" TargetMode="External"/><Relationship Id="rId85" Type="http://schemas.openxmlformats.org/officeDocument/2006/relationships/hyperlink" Target="https://en.wikipedia.org/wiki/Sebayt" TargetMode="External"/><Relationship Id="rId93" Type="http://schemas.openxmlformats.org/officeDocument/2006/relationships/hyperlink" Target="https://en.wikipedia.org/wiki/Ipi_(vizier)" TargetMode="External"/><Relationship Id="rId98" Type="http://schemas.openxmlformats.org/officeDocument/2006/relationships/hyperlink" Target="https://en.wikipedia.org/wiki/Sobeknakht" TargetMode="External"/><Relationship Id="rId3" Type="http://schemas.microsoft.com/office/2007/relationships/stylesWithEffects" Target="stylesWithEffects.xml"/><Relationship Id="rId12" Type="http://schemas.openxmlformats.org/officeDocument/2006/relationships/hyperlink" Target="https://en.wikipedia.org/wiki/Senusret_I"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https://en.wikipedia.org/wiki/Ancient_Egyptian_royal_titulary" TargetMode="External"/><Relationship Id="rId38" Type="http://schemas.openxmlformats.org/officeDocument/2006/relationships/image" Target="media/image22.png"/><Relationship Id="rId46" Type="http://schemas.openxmlformats.org/officeDocument/2006/relationships/hyperlink" Target="https://en.wikipedia.org/wiki/Neferitatjenen" TargetMode="External"/><Relationship Id="rId59" Type="http://schemas.openxmlformats.org/officeDocument/2006/relationships/hyperlink" Target="https://en.wikipedia.org/wiki/Twelfth_dynasty_of_Egypt" TargetMode="External"/><Relationship Id="rId67" Type="http://schemas.openxmlformats.org/officeDocument/2006/relationships/hyperlink" Target="https://en.wikipedia.org/wiki/Amenemhat_I" TargetMode="External"/><Relationship Id="rId103" Type="http://schemas.openxmlformats.org/officeDocument/2006/relationships/hyperlink" Target="https://en.wikipedia.org/wiki/Senusret_I" TargetMode="External"/><Relationship Id="rId108" Type="http://schemas.openxmlformats.org/officeDocument/2006/relationships/image" Target="media/image31.jpeg"/><Relationship Id="rId116" Type="http://schemas.openxmlformats.org/officeDocument/2006/relationships/hyperlink" Target="https://en.wikipedia.org/wiki/Story_of_Sinuhe" TargetMode="External"/><Relationship Id="rId20" Type="http://schemas.openxmlformats.org/officeDocument/2006/relationships/image" Target="media/image6.png"/><Relationship Id="rId41" Type="http://schemas.openxmlformats.org/officeDocument/2006/relationships/hyperlink" Target="https://en.wikipedia.org/wiki/Ancient_Egyptian_royal_titulary" TargetMode="External"/><Relationship Id="rId54" Type="http://schemas.openxmlformats.org/officeDocument/2006/relationships/image" Target="media/image28.jpeg"/><Relationship Id="rId62" Type="http://schemas.openxmlformats.org/officeDocument/2006/relationships/hyperlink" Target="https://en.wikipedia.org/wiki/Amenemhat_I" TargetMode="External"/><Relationship Id="rId70" Type="http://schemas.openxmlformats.org/officeDocument/2006/relationships/hyperlink" Target="https://en.wikipedia.org/wiki/Instructions_of_Amenemhat" TargetMode="External"/><Relationship Id="rId75" Type="http://schemas.openxmlformats.org/officeDocument/2006/relationships/hyperlink" Target="https://en.wikipedia.org/wiki/Itjtawy" TargetMode="External"/><Relationship Id="rId83" Type="http://schemas.openxmlformats.org/officeDocument/2006/relationships/hyperlink" Target="https://en.wikipedia.org/wiki/Amenemhat_I" TargetMode="External"/><Relationship Id="rId88" Type="http://schemas.openxmlformats.org/officeDocument/2006/relationships/hyperlink" Target="https://en.wikipedia.org/wiki/Ancient_Egyptian_royal_titulary" TargetMode="External"/><Relationship Id="rId91" Type="http://schemas.openxmlformats.org/officeDocument/2006/relationships/hyperlink" Target="https://en.wikipedia.org/wiki/Amenemhat_I" TargetMode="External"/><Relationship Id="rId96" Type="http://schemas.openxmlformats.org/officeDocument/2006/relationships/hyperlink" Target="https://en.wikipedia.org/wiki/Rehuerdjersen" TargetMode="External"/><Relationship Id="rId111" Type="http://schemas.openxmlformats.org/officeDocument/2006/relationships/hyperlink" Target="https://en.wikipedia.org/wiki/Abydos,_Egypt" TargetMode="External"/><Relationship Id="rId1" Type="http://schemas.openxmlformats.org/officeDocument/2006/relationships/numbering" Target="numbering.xml"/><Relationship Id="rId6" Type="http://schemas.openxmlformats.org/officeDocument/2006/relationships/hyperlink" Target="https://en.wikipedia.org/wiki/File:Funerary_relief_of_Amenemhet_I_from_El-Lisht_by_John_Campana.jpg" TargetMode="External"/><Relationship Id="rId15" Type="http://schemas.openxmlformats.org/officeDocument/2006/relationships/hyperlink" Target="https://en.wikipedia.org/wiki/Ra" TargetMode="External"/><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image" Target="media/image20.png"/><Relationship Id="rId49" Type="http://schemas.openxmlformats.org/officeDocument/2006/relationships/hyperlink" Target="https://en.wikipedia.org/wiki/Pyramid_of_Amenemhet_I" TargetMode="External"/><Relationship Id="rId57" Type="http://schemas.openxmlformats.org/officeDocument/2006/relationships/hyperlink" Target="https://en.wiktionary.org/wiki/jmn-m-%E1%B8%A5%EA%9C%A3t" TargetMode="External"/><Relationship Id="rId106" Type="http://schemas.openxmlformats.org/officeDocument/2006/relationships/hyperlink" Target="https://en.wikipedia.org/wiki/Story_of_Sinuhe" TargetMode="External"/><Relationship Id="rId114" Type="http://schemas.openxmlformats.org/officeDocument/2006/relationships/hyperlink" Target="https://en.wikipedia.org/wiki/Nobel_Prize_for_Literature" TargetMode="External"/><Relationship Id="rId119" Type="http://schemas.openxmlformats.org/officeDocument/2006/relationships/fontTable" Target="fontTable.xml"/><Relationship Id="rId10" Type="http://schemas.openxmlformats.org/officeDocument/2006/relationships/hyperlink" Target="https://en.wikipedia.org/wiki/Twelfth_dynasty_of_Egypt" TargetMode="External"/><Relationship Id="rId31" Type="http://schemas.openxmlformats.org/officeDocument/2006/relationships/image" Target="media/image16.png"/><Relationship Id="rId44" Type="http://schemas.openxmlformats.org/officeDocument/2006/relationships/image" Target="media/image25.png"/><Relationship Id="rId52" Type="http://schemas.openxmlformats.org/officeDocument/2006/relationships/image" Target="media/image27.jpeg"/><Relationship Id="rId60" Type="http://schemas.openxmlformats.org/officeDocument/2006/relationships/hyperlink" Target="https://en.wikipedia.org/wiki/Middle_Kingdom_of_Egypt" TargetMode="External"/><Relationship Id="rId65" Type="http://schemas.openxmlformats.org/officeDocument/2006/relationships/hyperlink" Target="https://en.wikipedia.org/wiki/Mentuhotep_IV" TargetMode="External"/><Relationship Id="rId73" Type="http://schemas.openxmlformats.org/officeDocument/2006/relationships/hyperlink" Target="https://en.wikipedia.org/wiki/Sixth_dynasty_of_Egypt" TargetMode="External"/><Relationship Id="rId78" Type="http://schemas.openxmlformats.org/officeDocument/2006/relationships/control" Target="activeX/activeX1.xml"/><Relationship Id="rId81" Type="http://schemas.openxmlformats.org/officeDocument/2006/relationships/hyperlink" Target="https://en.wikipedia.org/wiki/Beni_Hasan" TargetMode="External"/><Relationship Id="rId86" Type="http://schemas.openxmlformats.org/officeDocument/2006/relationships/hyperlink" Target="https://en.wikipedia.org/wiki/Instructions_of_Amenemhat" TargetMode="External"/><Relationship Id="rId94" Type="http://schemas.openxmlformats.org/officeDocument/2006/relationships/hyperlink" Target="https://en.wikipedia.org/wiki/Intefiqer" TargetMode="External"/><Relationship Id="rId99" Type="http://schemas.openxmlformats.org/officeDocument/2006/relationships/hyperlink" Target="https://en.wikipedia.org/wiki/Pyramid_of_Amenemhet_I" TargetMode="External"/><Relationship Id="rId101" Type="http://schemas.openxmlformats.org/officeDocument/2006/relationships/hyperlink" Target="https://en.wikipedia.org/wiki/File:025_Amenemhat_I.jpg" TargetMode="External"/><Relationship Id="rId4" Type="http://schemas.openxmlformats.org/officeDocument/2006/relationships/settings" Target="settings.xml"/><Relationship Id="rId9" Type="http://schemas.openxmlformats.org/officeDocument/2006/relationships/hyperlink" Target="https://en.wikipedia.org/wiki/Egyptian_chronology" TargetMode="External"/><Relationship Id="rId13" Type="http://schemas.openxmlformats.org/officeDocument/2006/relationships/hyperlink" Target="https://en.wikipedia.org/wiki/Ancient_Egyptian_royal_titulary" TargetMode="External"/><Relationship Id="rId18" Type="http://schemas.openxmlformats.org/officeDocument/2006/relationships/image" Target="media/image4.png"/><Relationship Id="rId39" Type="http://schemas.openxmlformats.org/officeDocument/2006/relationships/hyperlink" Target="https://en.wikipedia.org/wiki/Ancient_Egyptian_royal_titulary" TargetMode="External"/><Relationship Id="rId109" Type="http://schemas.openxmlformats.org/officeDocument/2006/relationships/hyperlink" Target="https://en.wikipedia.org/wiki/Coregency" TargetMode="External"/><Relationship Id="rId34" Type="http://schemas.openxmlformats.org/officeDocument/2006/relationships/image" Target="media/image18.png"/><Relationship Id="rId50" Type="http://schemas.openxmlformats.org/officeDocument/2006/relationships/hyperlink" Target="https://en.wikipedia.org/wiki/El-Lisht" TargetMode="External"/><Relationship Id="rId55" Type="http://schemas.openxmlformats.org/officeDocument/2006/relationships/hyperlink" Target="https://en.wikipedia.org/wiki/El-Lisht" TargetMode="External"/><Relationship Id="rId76" Type="http://schemas.openxmlformats.org/officeDocument/2006/relationships/hyperlink" Target="https://en.wikipedia.org/wiki/El-Lisht" TargetMode="External"/><Relationship Id="rId97" Type="http://schemas.openxmlformats.org/officeDocument/2006/relationships/hyperlink" Target="https://en.wikipedia.org/wiki/Meketre" TargetMode="External"/><Relationship Id="rId104" Type="http://schemas.openxmlformats.org/officeDocument/2006/relationships/hyperlink" Target="https://en.wikipedia.org/wiki/Instructions_of_Amenemhat" TargetMode="External"/><Relationship Id="rId120"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s://en.wikipedia.org/wiki/Amenemhat_I" TargetMode="External"/><Relationship Id="rId92" Type="http://schemas.openxmlformats.org/officeDocument/2006/relationships/hyperlink" Target="https://en.wikipedia.org/wiki/Vizier_(Ancient_Egypt)" TargetMode="External"/><Relationship Id="rId2" Type="http://schemas.openxmlformats.org/officeDocument/2006/relationships/styles" Target="styles.xml"/><Relationship Id="rId29" Type="http://schemas.openxmlformats.org/officeDocument/2006/relationships/image" Target="media/image1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2349</Words>
  <Characters>13393</Characters>
  <Application>Microsoft Office Word</Application>
  <DocSecurity>0</DocSecurity>
  <Lines>111</Lines>
  <Paragraphs>31</Paragraphs>
  <ScaleCrop>false</ScaleCrop>
  <Company>Ahmed-Under</Company>
  <LinksUpToDate>false</LinksUpToDate>
  <CharactersWithSpaces>15711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alaa.arch</dc:creator>
  <cp:keywords/>
  <dc:description/>
  <cp:lastModifiedBy>alaa.arch</cp:lastModifiedBy>
  <cp:revision>4</cp:revision>
  <dcterms:created xsi:type="dcterms:W3CDTF">2020-03-17T12:44:00Z</dcterms:created>
  <dcterms:modified xsi:type="dcterms:W3CDTF">2020-03-17T12:50:00Z</dcterms:modified>
</cp:coreProperties>
</file>