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E729" w14:textId="77777777" w:rsidR="00E5778F" w:rsidRPr="00C56AD5" w:rsidRDefault="00E5778F" w:rsidP="00E5778F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44"/>
          <w:szCs w:val="44"/>
          <w:rtl/>
          <w:lang w:bidi="ar-EG"/>
          <w14:ligatures w14:val="standardContextual"/>
        </w:rPr>
      </w:pPr>
    </w:p>
    <w:p w14:paraId="5EF8A1D2" w14:textId="77777777" w:rsidR="00E5778F" w:rsidRPr="00462858" w:rsidRDefault="00E5778F" w:rsidP="00E5778F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52"/>
          <w:szCs w:val="52"/>
          <w:rtl/>
          <w:lang w:bidi="ar-EG"/>
          <w14:ligatures w14:val="standardContextual"/>
        </w:rPr>
      </w:pPr>
    </w:p>
    <w:p w14:paraId="4C97F094" w14:textId="6190C372" w:rsidR="00462858" w:rsidRDefault="000254A6" w:rsidP="00462858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52"/>
          <w:szCs w:val="52"/>
          <w:rtl/>
          <w:lang w:bidi="ar-EG"/>
          <w14:ligatures w14:val="standardContextual"/>
        </w:rPr>
      </w:pPr>
      <w:r>
        <w:rPr>
          <w:rFonts w:ascii="Simplified Arabic" w:eastAsiaTheme="minorHAnsi" w:hAnsi="Simplified Arabic" w:cs="PT Bold Heading" w:hint="cs"/>
          <w:kern w:val="2"/>
          <w:sz w:val="52"/>
          <w:szCs w:val="52"/>
          <w:rtl/>
          <w:lang w:bidi="ar-EG"/>
          <w14:ligatures w14:val="standardContextual"/>
        </w:rPr>
        <w:t>دليل</w:t>
      </w:r>
      <w:r w:rsidR="00462858">
        <w:rPr>
          <w:rFonts w:ascii="Simplified Arabic" w:eastAsiaTheme="minorHAnsi" w:hAnsi="Simplified Arabic" w:cs="PT Bold Heading" w:hint="cs"/>
          <w:kern w:val="2"/>
          <w:sz w:val="52"/>
          <w:szCs w:val="52"/>
          <w:rtl/>
          <w:lang w:bidi="ar-EG"/>
          <w14:ligatures w14:val="standardContextual"/>
        </w:rPr>
        <w:t xml:space="preserve"> </w:t>
      </w:r>
      <w:r w:rsidR="00DF64FB" w:rsidRPr="00462858">
        <w:rPr>
          <w:rFonts w:ascii="Simplified Arabic" w:eastAsiaTheme="minorHAnsi" w:hAnsi="Simplified Arabic" w:cs="PT Bold Heading"/>
          <w:kern w:val="2"/>
          <w:sz w:val="52"/>
          <w:szCs w:val="52"/>
          <w:rtl/>
          <w:lang w:bidi="ar-EG"/>
          <w14:ligatures w14:val="standardContextual"/>
        </w:rPr>
        <w:t>جائزة جامعة جنوب الوادي</w:t>
      </w:r>
    </w:p>
    <w:p w14:paraId="1F48180B" w14:textId="77777777" w:rsidR="00B013BB" w:rsidRDefault="00B013BB" w:rsidP="000A4215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AdvertisingMedium"/>
          <w:sz w:val="56"/>
          <w:szCs w:val="56"/>
          <w:rtl/>
          <w14:ligatures w14:val="standardContextual"/>
        </w:rPr>
      </w:pPr>
      <w:bookmarkStart w:id="0" w:name="_Hlk145955467"/>
      <w:bookmarkStart w:id="1" w:name="_Hlk145951785"/>
      <w:r w:rsidRPr="00B013BB">
        <w:rPr>
          <w:rFonts w:ascii="Simplified Arabic" w:eastAsiaTheme="minorHAnsi" w:hAnsi="Simplified Arabic" w:cs="PT Bold Heading"/>
          <w:kern w:val="2"/>
          <w:sz w:val="52"/>
          <w:szCs w:val="52"/>
          <w:rtl/>
          <w:lang w:bidi="ar-EG"/>
          <w14:ligatures w14:val="standardContextual"/>
        </w:rPr>
        <w:t>لمقدم الخدمات المعاونة المثالي</w:t>
      </w:r>
      <w:r w:rsidRPr="00B013BB">
        <w:rPr>
          <w:rFonts w:ascii="Simplified Arabic" w:eastAsiaTheme="minorHAnsi" w:hAnsi="Simplified Arabic" w:cs="PT Bold Heading" w:hint="cs"/>
          <w:kern w:val="2"/>
          <w:sz w:val="52"/>
          <w:szCs w:val="52"/>
          <w:rtl/>
          <w:lang w:bidi="ar-EG"/>
          <w14:ligatures w14:val="standardContextual"/>
        </w:rPr>
        <w:t xml:space="preserve"> </w:t>
      </w:r>
    </w:p>
    <w:p w14:paraId="3DA1D312" w14:textId="6EE3412C" w:rsidR="000A4215" w:rsidRPr="004C10CF" w:rsidRDefault="000A4215" w:rsidP="00B013BB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AdvertisingMedium"/>
          <w:sz w:val="56"/>
          <w:szCs w:val="56"/>
          <w:rtl/>
          <w14:ligatures w14:val="standardContextual"/>
        </w:rPr>
      </w:pPr>
      <w:r w:rsidRPr="004C10CF">
        <w:rPr>
          <w:rFonts w:eastAsia="Calibri" w:cs="AdvertisingMedium" w:hint="cs"/>
          <w:sz w:val="56"/>
          <w:szCs w:val="56"/>
          <w:rtl/>
          <w14:ligatures w14:val="standardContextual"/>
        </w:rPr>
        <w:t>الإصدار الأول سبتمبر 2023م</w:t>
      </w:r>
    </w:p>
    <w:p w14:paraId="042B3C86" w14:textId="77777777" w:rsidR="000A4215" w:rsidRPr="004C10CF" w:rsidRDefault="000A4215" w:rsidP="000A4215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52"/>
          <w:szCs w:val="52"/>
          <w:rtl/>
          <w:lang w:bidi="ar-EG"/>
          <w14:ligatures w14:val="standardContextual"/>
        </w:rPr>
      </w:pPr>
    </w:p>
    <w:p w14:paraId="09BD9223" w14:textId="77777777" w:rsidR="000A4215" w:rsidRPr="004C10CF" w:rsidRDefault="000A4215" w:rsidP="000A4215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PT Bold Heading"/>
          <w:sz w:val="56"/>
          <w:szCs w:val="56"/>
          <w:rtl/>
          <w:lang w:bidi="ar-EG"/>
          <w14:ligatures w14:val="standardContextual"/>
        </w:rPr>
      </w:pPr>
      <w:r w:rsidRPr="004C10CF">
        <w:rPr>
          <w:rFonts w:eastAsia="Calibri" w:cs="PT Bold Heading"/>
          <w:sz w:val="56"/>
          <w:szCs w:val="56"/>
          <w:rtl/>
          <w14:ligatures w14:val="standardContextual"/>
        </w:rPr>
        <w:t>إعداد</w:t>
      </w:r>
    </w:p>
    <w:p w14:paraId="489BF7B2" w14:textId="77777777" w:rsidR="000A4215" w:rsidRPr="004C10CF" w:rsidRDefault="000A4215" w:rsidP="000A4215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AdvertisingMedium"/>
          <w:sz w:val="56"/>
          <w:szCs w:val="56"/>
          <w:rtl/>
          <w14:ligatures w14:val="standardContextual"/>
        </w:rPr>
      </w:pPr>
      <w:r w:rsidRPr="004C10CF">
        <w:rPr>
          <w:rFonts w:eastAsia="Calibri" w:cs="AdvertisingMedium"/>
          <w:sz w:val="56"/>
          <w:szCs w:val="56"/>
          <w:rtl/>
          <w14:ligatures w14:val="standardContextual"/>
        </w:rPr>
        <w:t>مركز ضمان الجودة والتأهيل للاعتماد بالجامعة</w:t>
      </w:r>
    </w:p>
    <w:p w14:paraId="227A3D3C" w14:textId="77777777" w:rsidR="000A4215" w:rsidRPr="004C10CF" w:rsidRDefault="000A4215" w:rsidP="000A4215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AdvertisingMedium"/>
          <w:sz w:val="48"/>
          <w:szCs w:val="48"/>
          <w:rtl/>
          <w14:ligatures w14:val="standardContextual"/>
        </w:rPr>
      </w:pPr>
    </w:p>
    <w:p w14:paraId="468BEAE8" w14:textId="77777777" w:rsidR="000A4215" w:rsidRPr="00810C42" w:rsidRDefault="000A4215" w:rsidP="000A4215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 w:cs="AdvertisingMedium"/>
          <w:sz w:val="40"/>
          <w:szCs w:val="40"/>
          <w:rtl/>
          <w14:ligatures w14:val="standardContextual"/>
        </w:rPr>
      </w:pPr>
    </w:p>
    <w:tbl>
      <w:tblPr>
        <w:tblStyle w:val="10"/>
        <w:bidiVisual/>
        <w:tblW w:w="50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1354"/>
        <w:gridCol w:w="4353"/>
      </w:tblGrid>
      <w:tr w:rsidR="000A4215" w:rsidRPr="004C10CF" w14:paraId="4D1A4140" w14:textId="77777777" w:rsidTr="00337E8E">
        <w:tc>
          <w:tcPr>
            <w:tcW w:w="2319" w:type="pct"/>
            <w:vAlign w:val="bottom"/>
          </w:tcPr>
          <w:p w14:paraId="00BFA465" w14:textId="77777777" w:rsidR="000A4215" w:rsidRPr="004C10CF" w:rsidRDefault="000A421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 xml:space="preserve">مدير </w:t>
            </w:r>
            <w:r w:rsidRPr="004C10CF"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  <w:t>مركز ضمان الجودة بالجامعة</w:t>
            </w:r>
          </w:p>
        </w:tc>
        <w:tc>
          <w:tcPr>
            <w:tcW w:w="636" w:type="pct"/>
          </w:tcPr>
          <w:p w14:paraId="53126F90" w14:textId="77777777" w:rsidR="000A4215" w:rsidRPr="004C10CF" w:rsidRDefault="000A421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  <w:tc>
          <w:tcPr>
            <w:tcW w:w="2045" w:type="pct"/>
            <w:vAlign w:val="center"/>
          </w:tcPr>
          <w:p w14:paraId="054EBBFD" w14:textId="77777777" w:rsidR="000A4215" w:rsidRPr="004C10CF" w:rsidRDefault="000A421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>يعتمد،</w:t>
            </w:r>
          </w:p>
          <w:p w14:paraId="388E7B3A" w14:textId="77777777" w:rsidR="000A4215" w:rsidRPr="004C10CF" w:rsidRDefault="000A421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>رئيس الجامعة</w:t>
            </w:r>
          </w:p>
        </w:tc>
      </w:tr>
      <w:tr w:rsidR="000A4215" w:rsidRPr="004C10CF" w14:paraId="333CDE16" w14:textId="77777777" w:rsidTr="00337E8E">
        <w:trPr>
          <w:trHeight w:val="850"/>
        </w:trPr>
        <w:tc>
          <w:tcPr>
            <w:tcW w:w="2319" w:type="pct"/>
          </w:tcPr>
          <w:p w14:paraId="034624A5" w14:textId="77777777" w:rsidR="000A4215" w:rsidRPr="004C10CF" w:rsidRDefault="000A421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  <w:tc>
          <w:tcPr>
            <w:tcW w:w="636" w:type="pct"/>
          </w:tcPr>
          <w:p w14:paraId="34F8931A" w14:textId="77777777" w:rsidR="000A4215" w:rsidRPr="004C10CF" w:rsidRDefault="000A421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  <w:tc>
          <w:tcPr>
            <w:tcW w:w="2045" w:type="pct"/>
          </w:tcPr>
          <w:p w14:paraId="3F301906" w14:textId="77777777" w:rsidR="000A4215" w:rsidRPr="004C10CF" w:rsidRDefault="000A421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</w:tr>
      <w:tr w:rsidR="000A4215" w:rsidRPr="004C10CF" w14:paraId="2BD9066E" w14:textId="77777777" w:rsidTr="00337E8E">
        <w:tc>
          <w:tcPr>
            <w:tcW w:w="2319" w:type="pct"/>
          </w:tcPr>
          <w:p w14:paraId="4120C2D7" w14:textId="77777777" w:rsidR="000A4215" w:rsidRPr="004C10CF" w:rsidRDefault="000A421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>د. طارق محمد أبو الفضل الكاشف</w:t>
            </w:r>
          </w:p>
        </w:tc>
        <w:tc>
          <w:tcPr>
            <w:tcW w:w="636" w:type="pct"/>
          </w:tcPr>
          <w:p w14:paraId="20DF8B92" w14:textId="77777777" w:rsidR="000A4215" w:rsidRPr="004C10CF" w:rsidRDefault="000A421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  <w:tc>
          <w:tcPr>
            <w:tcW w:w="2045" w:type="pct"/>
          </w:tcPr>
          <w:p w14:paraId="3AFA353C" w14:textId="77777777" w:rsidR="000A4215" w:rsidRPr="004C10CF" w:rsidRDefault="000A421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>أ.د. أحمد عكاوي عبد العزيز</w:t>
            </w:r>
          </w:p>
        </w:tc>
      </w:tr>
      <w:bookmarkEnd w:id="0"/>
    </w:tbl>
    <w:p w14:paraId="3FD87650" w14:textId="77777777" w:rsidR="000A4215" w:rsidRPr="00810C42" w:rsidRDefault="000A4215" w:rsidP="000A4215">
      <w:pPr>
        <w:bidi/>
        <w:spacing w:after="0" w:line="240" w:lineRule="auto"/>
        <w:jc w:val="center"/>
        <w:rPr>
          <w:rFonts w:ascii="Simplified Arabic" w:eastAsiaTheme="minorHAnsi" w:hAnsi="Simplified Arabic" w:cs="PT Bold Heading"/>
          <w:kern w:val="2"/>
          <w:sz w:val="42"/>
          <w:szCs w:val="42"/>
          <w:rtl/>
          <w:lang w:bidi="ar-EG"/>
          <w14:ligatures w14:val="standardContextual"/>
        </w:rPr>
      </w:pPr>
    </w:p>
    <w:bookmarkEnd w:id="1"/>
    <w:p w14:paraId="6E3FB86C" w14:textId="77777777" w:rsidR="000A4215" w:rsidRPr="00810C42" w:rsidRDefault="000A4215" w:rsidP="000A4215">
      <w:pPr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  <w:r w:rsidRPr="00810C42"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  <w:br w:type="page"/>
      </w:r>
    </w:p>
    <w:p w14:paraId="1D92ED84" w14:textId="51483117" w:rsidR="000A4215" w:rsidRPr="009159FC" w:rsidRDefault="000A4215" w:rsidP="000A4215">
      <w:pPr>
        <w:bidi/>
        <w:spacing w:after="160" w:line="259" w:lineRule="auto"/>
        <w:jc w:val="center"/>
        <w:rPr>
          <w:rFonts w:ascii="Simplified Arabic" w:eastAsiaTheme="minorHAnsi" w:hAnsi="Simplified Arabic" w:cs="PT Bold Heading"/>
          <w:kern w:val="2"/>
          <w:sz w:val="32"/>
          <w:szCs w:val="32"/>
          <w:rtl/>
          <w14:ligatures w14:val="standardContextual"/>
        </w:rPr>
      </w:pPr>
      <w:bookmarkStart w:id="2" w:name="_Hlk145955491"/>
      <w:r w:rsidRPr="009159FC">
        <w:rPr>
          <w:rFonts w:ascii="Simplified Arabic" w:eastAsiaTheme="minorHAnsi" w:hAnsi="Simplified Arabic" w:cs="PT Bold Heading"/>
          <w:kern w:val="2"/>
          <w:sz w:val="32"/>
          <w:szCs w:val="32"/>
          <w:rtl/>
          <w14:ligatures w14:val="standardContextual"/>
        </w:rPr>
        <w:lastRenderedPageBreak/>
        <w:t xml:space="preserve">فريق إعداد </w:t>
      </w:r>
      <w:r w:rsidR="000254A6">
        <w:rPr>
          <w:rFonts w:ascii="Simplified Arabic" w:eastAsiaTheme="minorHAnsi" w:hAnsi="Simplified Arabic" w:cs="PT Bold Heading" w:hint="cs"/>
          <w:kern w:val="2"/>
          <w:sz w:val="32"/>
          <w:szCs w:val="32"/>
          <w:rtl/>
          <w14:ligatures w14:val="standardContextual"/>
        </w:rPr>
        <w:t>الدليل</w:t>
      </w:r>
    </w:p>
    <w:tbl>
      <w:tblPr>
        <w:tblStyle w:val="a5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14"/>
        <w:gridCol w:w="2620"/>
        <w:gridCol w:w="7422"/>
      </w:tblGrid>
      <w:tr w:rsidR="000A4215" w:rsidRPr="00E371B1" w14:paraId="2144ABAB" w14:textId="77777777" w:rsidTr="00337E8E">
        <w:trPr>
          <w:jc w:val="center"/>
        </w:trPr>
        <w:tc>
          <w:tcPr>
            <w:tcW w:w="198" w:type="pct"/>
            <w:shd w:val="clear" w:color="auto" w:fill="E2EFD9" w:themeFill="accent6" w:themeFillTint="33"/>
            <w:vAlign w:val="center"/>
          </w:tcPr>
          <w:p w14:paraId="28AE922F" w14:textId="77777777" w:rsidR="000A4215" w:rsidRPr="00A74F8C" w:rsidRDefault="000A4215" w:rsidP="00337E8E">
            <w:pPr>
              <w:bidi/>
              <w:spacing w:after="160" w:line="259" w:lineRule="auto"/>
              <w:jc w:val="center"/>
              <w:rPr>
                <w:rFonts w:ascii="Simplified Arabic" w:eastAsiaTheme="minorHAnsi" w:hAnsi="Simplified Arabic" w:cs="PT Bold Heading"/>
                <w:kern w:val="2"/>
                <w:sz w:val="32"/>
                <w:szCs w:val="32"/>
                <w:rtl/>
                <w14:ligatures w14:val="standardContextual"/>
              </w:rPr>
            </w:pPr>
            <w:r w:rsidRPr="00A74F8C">
              <w:rPr>
                <w:rFonts w:ascii="Simplified Arabic" w:eastAsiaTheme="minorHAnsi" w:hAnsi="Simplified Arabic" w:cs="PT Bold Heading"/>
                <w:kern w:val="2"/>
                <w:sz w:val="32"/>
                <w:szCs w:val="32"/>
                <w:rtl/>
                <w14:ligatures w14:val="standardContextual"/>
              </w:rPr>
              <w:t>م</w:t>
            </w:r>
          </w:p>
        </w:tc>
        <w:tc>
          <w:tcPr>
            <w:tcW w:w="1253" w:type="pct"/>
            <w:shd w:val="clear" w:color="auto" w:fill="E2EFD9" w:themeFill="accent6" w:themeFillTint="33"/>
            <w:vAlign w:val="center"/>
          </w:tcPr>
          <w:p w14:paraId="4C2AD583" w14:textId="77777777" w:rsidR="000A4215" w:rsidRPr="00A74F8C" w:rsidRDefault="000A4215" w:rsidP="00337E8E">
            <w:pPr>
              <w:bidi/>
              <w:spacing w:after="160" w:line="259" w:lineRule="auto"/>
              <w:jc w:val="center"/>
              <w:rPr>
                <w:rFonts w:ascii="Simplified Arabic" w:eastAsiaTheme="minorHAnsi" w:hAnsi="Simplified Arabic" w:cs="PT Bold Heading"/>
                <w:kern w:val="2"/>
                <w:sz w:val="32"/>
                <w:szCs w:val="32"/>
                <w:rtl/>
                <w14:ligatures w14:val="standardContextual"/>
              </w:rPr>
            </w:pPr>
            <w:r w:rsidRPr="00A74F8C">
              <w:rPr>
                <w:rFonts w:ascii="Simplified Arabic" w:eastAsiaTheme="minorHAnsi" w:hAnsi="Simplified Arabic" w:cs="PT Bold Heading" w:hint="cs"/>
                <w:kern w:val="2"/>
                <w:sz w:val="32"/>
                <w:szCs w:val="32"/>
                <w:rtl/>
                <w14:ligatures w14:val="standardContextual"/>
              </w:rPr>
              <w:t>الاسم</w:t>
            </w:r>
          </w:p>
        </w:tc>
        <w:tc>
          <w:tcPr>
            <w:tcW w:w="3549" w:type="pct"/>
            <w:shd w:val="clear" w:color="auto" w:fill="E2EFD9" w:themeFill="accent6" w:themeFillTint="33"/>
            <w:vAlign w:val="center"/>
          </w:tcPr>
          <w:p w14:paraId="224DE486" w14:textId="77777777" w:rsidR="000A4215" w:rsidRPr="00A74F8C" w:rsidRDefault="000A4215" w:rsidP="00337E8E">
            <w:pPr>
              <w:bidi/>
              <w:spacing w:after="160" w:line="259" w:lineRule="auto"/>
              <w:jc w:val="center"/>
              <w:rPr>
                <w:rFonts w:ascii="Simplified Arabic" w:eastAsiaTheme="minorHAnsi" w:hAnsi="Simplified Arabic" w:cs="PT Bold Heading"/>
                <w:kern w:val="2"/>
                <w:sz w:val="32"/>
                <w:szCs w:val="32"/>
                <w:rtl/>
                <w14:ligatures w14:val="standardContextual"/>
              </w:rPr>
            </w:pPr>
            <w:r w:rsidRPr="00A74F8C">
              <w:rPr>
                <w:rFonts w:ascii="Simplified Arabic" w:eastAsiaTheme="minorHAnsi" w:hAnsi="Simplified Arabic" w:cs="PT Bold Heading"/>
                <w:kern w:val="2"/>
                <w:sz w:val="32"/>
                <w:szCs w:val="32"/>
                <w:rtl/>
                <w14:ligatures w14:val="standardContextual"/>
              </w:rPr>
              <w:t>الصفة</w:t>
            </w:r>
          </w:p>
        </w:tc>
      </w:tr>
      <w:tr w:rsidR="000A4215" w:rsidRPr="00E371B1" w14:paraId="193A08BD" w14:textId="77777777" w:rsidTr="00337E8E">
        <w:trPr>
          <w:jc w:val="center"/>
        </w:trPr>
        <w:tc>
          <w:tcPr>
            <w:tcW w:w="198" w:type="pct"/>
          </w:tcPr>
          <w:p w14:paraId="627A816E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1</w:t>
            </w:r>
          </w:p>
        </w:tc>
        <w:tc>
          <w:tcPr>
            <w:tcW w:w="1253" w:type="pct"/>
          </w:tcPr>
          <w:p w14:paraId="10C44FA7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د. طارق محمد أبو الفضل</w:t>
            </w:r>
          </w:p>
        </w:tc>
        <w:tc>
          <w:tcPr>
            <w:tcW w:w="3549" w:type="pct"/>
          </w:tcPr>
          <w:p w14:paraId="5630625A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مدير مركز ضمان الجودة والتأهيل للاعتماد بالجامعة</w:t>
            </w:r>
          </w:p>
        </w:tc>
      </w:tr>
      <w:tr w:rsidR="000A4215" w:rsidRPr="00E371B1" w14:paraId="12F889BC" w14:textId="77777777" w:rsidTr="00337E8E">
        <w:trPr>
          <w:jc w:val="center"/>
        </w:trPr>
        <w:tc>
          <w:tcPr>
            <w:tcW w:w="198" w:type="pct"/>
          </w:tcPr>
          <w:p w14:paraId="626DFFAB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2</w:t>
            </w:r>
          </w:p>
        </w:tc>
        <w:tc>
          <w:tcPr>
            <w:tcW w:w="1253" w:type="pct"/>
          </w:tcPr>
          <w:p w14:paraId="30F62820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د. منى محمد شحات</w:t>
            </w:r>
          </w:p>
        </w:tc>
        <w:tc>
          <w:tcPr>
            <w:tcW w:w="3549" w:type="pct"/>
          </w:tcPr>
          <w:p w14:paraId="6E6E27C4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نائب مدير مركز ضمان الجودة والتأهيل للاعتماد بالجامعة لشئون الاعتماد</w:t>
            </w:r>
          </w:p>
        </w:tc>
      </w:tr>
      <w:tr w:rsidR="000A4215" w:rsidRPr="00E371B1" w14:paraId="28DE33B1" w14:textId="77777777" w:rsidTr="00337E8E">
        <w:trPr>
          <w:jc w:val="center"/>
        </w:trPr>
        <w:tc>
          <w:tcPr>
            <w:tcW w:w="198" w:type="pct"/>
          </w:tcPr>
          <w:p w14:paraId="63C8AAC4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3</w:t>
            </w:r>
          </w:p>
        </w:tc>
        <w:tc>
          <w:tcPr>
            <w:tcW w:w="1253" w:type="pct"/>
          </w:tcPr>
          <w:p w14:paraId="244C0742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أ.د كريمة رمضان أبوزيد</w:t>
            </w:r>
          </w:p>
        </w:tc>
        <w:tc>
          <w:tcPr>
            <w:tcW w:w="3549" w:type="pct"/>
          </w:tcPr>
          <w:p w14:paraId="13BF3197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نائب مدير مركز ضمان الجودة والتأهيل للاعتماد بالجامعة لشئون الجودة</w:t>
            </w:r>
          </w:p>
        </w:tc>
      </w:tr>
      <w:tr w:rsidR="000A4215" w:rsidRPr="00E371B1" w14:paraId="022A9551" w14:textId="77777777" w:rsidTr="00337E8E">
        <w:trPr>
          <w:jc w:val="center"/>
        </w:trPr>
        <w:tc>
          <w:tcPr>
            <w:tcW w:w="198" w:type="pct"/>
          </w:tcPr>
          <w:p w14:paraId="6F71CBDD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4</w:t>
            </w:r>
          </w:p>
        </w:tc>
        <w:tc>
          <w:tcPr>
            <w:tcW w:w="1253" w:type="pct"/>
          </w:tcPr>
          <w:p w14:paraId="7BA6D0D2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أ.د عبد الحليم أحمد حمدي</w:t>
            </w:r>
          </w:p>
        </w:tc>
        <w:tc>
          <w:tcPr>
            <w:tcW w:w="3549" w:type="pct"/>
          </w:tcPr>
          <w:p w14:paraId="49A60C16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نائب مدير مركز ضمان الجودة والتأهيل للاعتماد بالجامعة للمشروعات التطويرية</w:t>
            </w:r>
          </w:p>
        </w:tc>
      </w:tr>
      <w:tr w:rsidR="000A4215" w:rsidRPr="00E371B1" w14:paraId="5B3234E7" w14:textId="77777777" w:rsidTr="00337E8E">
        <w:trPr>
          <w:jc w:val="center"/>
        </w:trPr>
        <w:tc>
          <w:tcPr>
            <w:tcW w:w="198" w:type="pct"/>
          </w:tcPr>
          <w:p w14:paraId="36AEF86D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5</w:t>
            </w:r>
          </w:p>
        </w:tc>
        <w:tc>
          <w:tcPr>
            <w:tcW w:w="1253" w:type="pct"/>
          </w:tcPr>
          <w:p w14:paraId="717D49AF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د. عادل محمد أحمد</w:t>
            </w:r>
          </w:p>
        </w:tc>
        <w:tc>
          <w:tcPr>
            <w:tcW w:w="3549" w:type="pct"/>
          </w:tcPr>
          <w:p w14:paraId="6E80B87B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نائب مدير مركز ضمان الجودة والتأهيل للاعتماد بالجامعة لشئون الأيزو</w:t>
            </w:r>
          </w:p>
        </w:tc>
      </w:tr>
      <w:tr w:rsidR="000A4215" w:rsidRPr="00E371B1" w14:paraId="3147EABE" w14:textId="77777777" w:rsidTr="00337E8E">
        <w:trPr>
          <w:jc w:val="center"/>
        </w:trPr>
        <w:tc>
          <w:tcPr>
            <w:tcW w:w="198" w:type="pct"/>
          </w:tcPr>
          <w:p w14:paraId="30246340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6</w:t>
            </w:r>
          </w:p>
        </w:tc>
        <w:tc>
          <w:tcPr>
            <w:tcW w:w="1253" w:type="pct"/>
          </w:tcPr>
          <w:p w14:paraId="7F006636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14:ligatures w14:val="standardContextual"/>
              </w:rPr>
              <w:t xml:space="preserve">أ.م. </w:t>
            </w:r>
            <w:r w:rsidRPr="00E371B1">
              <w:rPr>
                <w:rFonts w:ascii="Simplified Arabic" w:eastAsiaTheme="minorHAnsi" w:hAnsi="Simplified Arabic" w:cs="Simplified Arabic" w:hint="eastAsia"/>
                <w:kern w:val="2"/>
                <w:sz w:val="28"/>
                <w:szCs w:val="28"/>
                <w:rtl/>
                <w14:ligatures w14:val="standardContextual"/>
              </w:rPr>
              <w:t>د</w:t>
            </w: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 xml:space="preserve"> عزة أحمد صادق</w:t>
            </w:r>
          </w:p>
        </w:tc>
        <w:tc>
          <w:tcPr>
            <w:tcW w:w="3549" w:type="pct"/>
          </w:tcPr>
          <w:p w14:paraId="4D5E2F43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14:ligatures w14:val="standardContextual"/>
              </w:rPr>
              <w:t>مسؤول</w:t>
            </w: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 xml:space="preserve"> لجنة المتابعة بمركز ضمان الجودة والتأهيل للاعتماد بالجامعة </w:t>
            </w:r>
          </w:p>
        </w:tc>
      </w:tr>
      <w:tr w:rsidR="000A4215" w:rsidRPr="00E371B1" w14:paraId="50FCF626" w14:textId="77777777" w:rsidTr="00337E8E">
        <w:trPr>
          <w:jc w:val="center"/>
        </w:trPr>
        <w:tc>
          <w:tcPr>
            <w:tcW w:w="198" w:type="pct"/>
          </w:tcPr>
          <w:p w14:paraId="2F0546DA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7</w:t>
            </w:r>
          </w:p>
        </w:tc>
        <w:tc>
          <w:tcPr>
            <w:tcW w:w="1253" w:type="pct"/>
          </w:tcPr>
          <w:p w14:paraId="787BEC23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د. زينب قرشي جمعة</w:t>
            </w:r>
          </w:p>
        </w:tc>
        <w:tc>
          <w:tcPr>
            <w:tcW w:w="3549" w:type="pct"/>
          </w:tcPr>
          <w:p w14:paraId="451EFDD7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14:ligatures w14:val="standardContextual"/>
              </w:rPr>
              <w:t>مسؤول</w:t>
            </w: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 xml:space="preserve"> لجنة الوثائق بمركز ضمان الجودة والتأهيل للاعتماد بالجامعة </w:t>
            </w:r>
          </w:p>
        </w:tc>
      </w:tr>
      <w:tr w:rsidR="000A4215" w:rsidRPr="00E371B1" w14:paraId="66DEB4A6" w14:textId="77777777" w:rsidTr="00337E8E">
        <w:trPr>
          <w:jc w:val="center"/>
        </w:trPr>
        <w:tc>
          <w:tcPr>
            <w:tcW w:w="198" w:type="pct"/>
          </w:tcPr>
          <w:p w14:paraId="137BEFDE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8</w:t>
            </w:r>
          </w:p>
        </w:tc>
        <w:tc>
          <w:tcPr>
            <w:tcW w:w="1253" w:type="pct"/>
          </w:tcPr>
          <w:p w14:paraId="14ADC5E2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د. محمد مهدي خليفة</w:t>
            </w:r>
          </w:p>
        </w:tc>
        <w:tc>
          <w:tcPr>
            <w:tcW w:w="3549" w:type="pct"/>
          </w:tcPr>
          <w:p w14:paraId="698D2559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 xml:space="preserve">إداري منسق التدريب بمركز ضمان الجودة والتأهيل للاعتماد بالجامعة </w:t>
            </w:r>
          </w:p>
        </w:tc>
      </w:tr>
      <w:tr w:rsidR="000A4215" w:rsidRPr="00E371B1" w14:paraId="45C9538F" w14:textId="77777777" w:rsidTr="00337E8E">
        <w:trPr>
          <w:jc w:val="center"/>
        </w:trPr>
        <w:tc>
          <w:tcPr>
            <w:tcW w:w="198" w:type="pct"/>
          </w:tcPr>
          <w:p w14:paraId="08C54509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9</w:t>
            </w:r>
          </w:p>
        </w:tc>
        <w:tc>
          <w:tcPr>
            <w:tcW w:w="1253" w:type="pct"/>
          </w:tcPr>
          <w:p w14:paraId="12F61FFF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14:ligatures w14:val="standardContextual"/>
              </w:rPr>
              <w:t xml:space="preserve">أ. </w:t>
            </w: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منى علي مبارك</w:t>
            </w:r>
          </w:p>
        </w:tc>
        <w:tc>
          <w:tcPr>
            <w:tcW w:w="3549" w:type="pct"/>
          </w:tcPr>
          <w:p w14:paraId="0736362F" w14:textId="77777777" w:rsidR="000A4215" w:rsidRPr="00E371B1" w:rsidRDefault="000A4215" w:rsidP="00337E8E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</w:pPr>
            <w:r w:rsidRPr="00E371B1"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14:ligatures w14:val="standardContextual"/>
              </w:rPr>
              <w:t>إداري بمركز ضمان الجودة والتأهيل للاعتماد بالجامعة</w:t>
            </w:r>
          </w:p>
        </w:tc>
      </w:tr>
    </w:tbl>
    <w:p w14:paraId="57976E6A" w14:textId="77777777" w:rsidR="000A4215" w:rsidRPr="00E371B1" w:rsidRDefault="000A4215" w:rsidP="000A4215">
      <w:pPr>
        <w:bidi/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lang w:bidi="ar-EG"/>
          <w14:ligatures w14:val="standardContextual"/>
        </w:rPr>
      </w:pPr>
    </w:p>
    <w:bookmarkEnd w:id="2"/>
    <w:p w14:paraId="6773ADB3" w14:textId="77777777" w:rsidR="000A4215" w:rsidRPr="00E371B1" w:rsidRDefault="000A4215" w:rsidP="000A4215">
      <w:pPr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</w:p>
    <w:p w14:paraId="5BDB9A05" w14:textId="77777777" w:rsidR="000A4215" w:rsidRPr="00810C42" w:rsidRDefault="000A4215" w:rsidP="000A4215">
      <w:pPr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</w:p>
    <w:p w14:paraId="12B0A489" w14:textId="77777777" w:rsidR="000A4215" w:rsidRPr="00810C42" w:rsidRDefault="000A4215" w:rsidP="000A4215">
      <w:pPr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</w:p>
    <w:p w14:paraId="1DA4D2C5" w14:textId="77777777" w:rsidR="000A4215" w:rsidRDefault="000A4215" w:rsidP="000A4215">
      <w:pPr>
        <w:spacing w:after="160" w:line="259" w:lineRule="auto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  <w:r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  <w:br w:type="page"/>
      </w:r>
    </w:p>
    <w:p w14:paraId="1E9EA086" w14:textId="61E5C76B" w:rsidR="009741AF" w:rsidRPr="000A4215" w:rsidRDefault="009741AF" w:rsidP="00165AC6">
      <w:pPr>
        <w:bidi/>
        <w:spacing w:before="240" w:after="0"/>
        <w:jc w:val="center"/>
        <w:rPr>
          <w:rFonts w:ascii="Simplified Arabic" w:eastAsiaTheme="minorHAnsi" w:hAnsi="Simplified Arabic" w:cs="PT Bold Heading"/>
          <w:kern w:val="2"/>
          <w:sz w:val="32"/>
          <w:szCs w:val="32"/>
          <w:rtl/>
          <w:lang w:bidi="ar-EG"/>
          <w14:ligatures w14:val="standardContextual"/>
        </w:rPr>
      </w:pPr>
      <w:r w:rsidRPr="000A4215">
        <w:rPr>
          <w:rFonts w:ascii="Simplified Arabic" w:eastAsiaTheme="minorHAnsi" w:hAnsi="Simplified Arabic" w:cs="PT Bold Heading"/>
          <w:kern w:val="2"/>
          <w:sz w:val="36"/>
          <w:szCs w:val="36"/>
          <w:rtl/>
          <w:lang w:bidi="ar-EG"/>
          <w14:ligatures w14:val="standardContextual"/>
        </w:rPr>
        <w:lastRenderedPageBreak/>
        <w:t xml:space="preserve">جائزة </w:t>
      </w:r>
      <w:bookmarkStart w:id="3" w:name="_Hlk145635223"/>
      <w:r w:rsidRPr="000A4215">
        <w:rPr>
          <w:rFonts w:ascii="Simplified Arabic" w:eastAsiaTheme="minorHAnsi" w:hAnsi="Simplified Arabic" w:cs="PT Bold Heading"/>
          <w:kern w:val="2"/>
          <w:sz w:val="36"/>
          <w:szCs w:val="36"/>
          <w:rtl/>
          <w:lang w:bidi="ar-EG"/>
          <w14:ligatures w14:val="standardContextual"/>
        </w:rPr>
        <w:t xml:space="preserve">جامعة جنوب الوادي </w:t>
      </w:r>
      <w:r w:rsidR="00245E5A" w:rsidRPr="000A4215">
        <w:rPr>
          <w:rFonts w:ascii="Simplified Arabic" w:eastAsiaTheme="minorHAnsi" w:hAnsi="Simplified Arabic" w:cs="PT Bold Heading" w:hint="cs"/>
          <w:kern w:val="2"/>
          <w:sz w:val="36"/>
          <w:szCs w:val="36"/>
          <w:rtl/>
          <w:lang w:bidi="ar-EG"/>
          <w14:ligatures w14:val="standardContextual"/>
        </w:rPr>
        <w:t>ل</w:t>
      </w:r>
      <w:r w:rsidR="00B013BB">
        <w:rPr>
          <w:rFonts w:ascii="Simplified Arabic" w:eastAsiaTheme="minorHAnsi" w:hAnsi="Simplified Arabic" w:cs="PT Bold Heading" w:hint="cs"/>
          <w:kern w:val="2"/>
          <w:sz w:val="36"/>
          <w:szCs w:val="36"/>
          <w:rtl/>
          <w:lang w:bidi="ar-EG"/>
          <w14:ligatures w14:val="standardContextual"/>
        </w:rPr>
        <w:t>مقدم ال</w:t>
      </w:r>
      <w:r w:rsidR="00465FFF" w:rsidRPr="000A4215">
        <w:rPr>
          <w:rFonts w:ascii="Simplified Arabic" w:eastAsiaTheme="minorHAnsi" w:hAnsi="Simplified Arabic" w:cs="PT Bold Heading"/>
          <w:kern w:val="2"/>
          <w:sz w:val="36"/>
          <w:szCs w:val="36"/>
          <w:rtl/>
          <w:lang w:bidi="ar-EG"/>
          <w14:ligatures w14:val="standardContextual"/>
        </w:rPr>
        <w:t>خدمات المعاونة</w:t>
      </w:r>
      <w:r w:rsidRPr="000A4215">
        <w:rPr>
          <w:rFonts w:ascii="Simplified Arabic" w:eastAsiaTheme="minorHAnsi" w:hAnsi="Simplified Arabic" w:cs="PT Bold Heading"/>
          <w:kern w:val="2"/>
          <w:sz w:val="36"/>
          <w:szCs w:val="36"/>
          <w:rtl/>
          <w:lang w:bidi="ar-EG"/>
          <w14:ligatures w14:val="standardContextual"/>
        </w:rPr>
        <w:t xml:space="preserve"> المثالي</w:t>
      </w:r>
      <w:bookmarkEnd w:id="3"/>
    </w:p>
    <w:p w14:paraId="72CB5563" w14:textId="2C7416D4" w:rsidR="009B6993" w:rsidRPr="000630B1" w:rsidRDefault="009B6993" w:rsidP="00165AC6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165AC6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SVU- </w:t>
      </w:r>
      <w:r w:rsidR="00465FFF" w:rsidRPr="00165AC6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Services Employee </w:t>
      </w:r>
      <w:r w:rsidRPr="00165AC6">
        <w:rPr>
          <w:rFonts w:asciiTheme="majorBidi" w:hAnsiTheme="majorBidi" w:cstheme="majorBidi"/>
          <w:b/>
          <w:bCs/>
          <w:sz w:val="36"/>
          <w:szCs w:val="36"/>
          <w:lang w:bidi="ar-EG"/>
        </w:rPr>
        <w:t>Excellence Award</w:t>
      </w:r>
    </w:p>
    <w:p w14:paraId="4680EA7A" w14:textId="77777777" w:rsidR="009741AF" w:rsidRPr="00C56AD5" w:rsidRDefault="009741AF" w:rsidP="00FC5B40">
      <w:pPr>
        <w:bidi/>
        <w:spacing w:after="0" w:line="240" w:lineRule="auto"/>
        <w:ind w:left="401" w:right="567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أولاً:</w:t>
      </w:r>
      <w:r w:rsidRPr="00C56AD5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 مقدمة عن الجائزة:</w:t>
      </w:r>
    </w:p>
    <w:p w14:paraId="5AB03431" w14:textId="02E218A2" w:rsidR="009741AF" w:rsidRPr="00C56AD5" w:rsidRDefault="009741AF" w:rsidP="00314317">
      <w:pPr>
        <w:bidi/>
        <w:spacing w:after="0" w:line="240" w:lineRule="auto"/>
        <w:ind w:left="401" w:right="567" w:firstLine="594"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rtl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في إطار استراتيجية التنمية المستدامة (رؤية مصر 2030) وتجسيداً لتوجيهات </w:t>
      </w:r>
      <w:r w:rsidR="00D22504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فخامة</w:t>
      </w:r>
      <w:r w:rsidR="009B6993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رئيس الجمهورية التي تهدف لتكوين جهاز إداري كفء وفعال يطبق مفاهيم الحوكمة، ويساهم بدوره في تحقيق التنمية ويستجيب لطلبات المواطنين لتعزيزاً لمكانة مصر العالمية، تنظم جامعة جنوب الوادي جائزة </w:t>
      </w:r>
      <w:r w:rsidR="00B013BB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مقدم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</w:t>
      </w:r>
      <w:r w:rsidR="00B013BB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ال</w:t>
      </w:r>
      <w:r w:rsidR="00A36795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خدمات معاونة 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المثالي التي تأتي انطلاقاً من اهتمام الجامعة بموظفيها في كافة المجالات التي تستهدف تحفيز </w:t>
      </w:r>
      <w:r w:rsidR="00B013BB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منسوبي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الجامعة للارتقاء بالعمل الإداري</w:t>
      </w:r>
      <w:r w:rsidR="00D22504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.</w:t>
      </w:r>
    </w:p>
    <w:p w14:paraId="34CF2EE4" w14:textId="77777777" w:rsidR="009741AF" w:rsidRPr="00C56AD5" w:rsidRDefault="009741AF" w:rsidP="00FC5B40">
      <w:pPr>
        <w:bidi/>
        <w:spacing w:after="0" w:line="240" w:lineRule="auto"/>
        <w:ind w:left="401" w:right="567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ثانياً</w:t>
      </w:r>
      <w:r w:rsidRPr="00C56AD5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: </w:t>
      </w:r>
      <w:r w:rsidRPr="00C56AD5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رؤية </w:t>
      </w:r>
      <w:r w:rsidRPr="00C56AD5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الجائزة:</w:t>
      </w:r>
      <w:r w:rsidRPr="00C56AD5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  </w:t>
      </w:r>
    </w:p>
    <w:p w14:paraId="0B46BAAC" w14:textId="119EA49B" w:rsidR="009741AF" w:rsidRPr="00C56AD5" w:rsidRDefault="00165AC6" w:rsidP="00FC5B40">
      <w:pPr>
        <w:bidi/>
        <w:spacing w:after="0" w:line="240" w:lineRule="auto"/>
        <w:ind w:left="401" w:right="567"/>
        <w:rPr>
          <w:rFonts w:ascii="Simplified Arabic" w:eastAsiaTheme="minorHAnsi" w:hAnsi="Simplified Arabic" w:cs="Simplified Arabic"/>
          <w:kern w:val="2"/>
          <w:sz w:val="28"/>
          <w:szCs w:val="28"/>
          <w:rtl/>
          <w:lang w:bidi="ar-EG"/>
          <w14:ligatures w14:val="standardContextual"/>
        </w:rPr>
      </w:pPr>
      <w:r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                          </w:t>
      </w:r>
      <w:r w:rsidR="009741AF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الارتقاء بمستوى خدمات الجامعة </w:t>
      </w:r>
      <w:r w:rsidR="00E07FE1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المعاونة</w:t>
      </w:r>
      <w:r w:rsidR="009741AF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وتميزها.</w:t>
      </w:r>
    </w:p>
    <w:p w14:paraId="337403CB" w14:textId="77777777" w:rsidR="009741AF" w:rsidRPr="00C56AD5" w:rsidRDefault="009741AF" w:rsidP="00FC5B40">
      <w:pPr>
        <w:bidi/>
        <w:spacing w:after="0" w:line="240" w:lineRule="auto"/>
        <w:ind w:left="401" w:right="567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ثالثاً: </w:t>
      </w:r>
      <w:r w:rsidRPr="00C56AD5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رسالة </w:t>
      </w:r>
      <w:r w:rsidRPr="00C56AD5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الجائزة:</w:t>
      </w:r>
    </w:p>
    <w:p w14:paraId="04C25C24" w14:textId="55CF0712" w:rsidR="009741AF" w:rsidRPr="00C56AD5" w:rsidRDefault="009741AF" w:rsidP="00FC5B40">
      <w:pPr>
        <w:bidi/>
        <w:spacing w:after="0" w:line="240" w:lineRule="auto"/>
        <w:ind w:left="401" w:right="567"/>
        <w:jc w:val="center"/>
        <w:rPr>
          <w:rFonts w:ascii="Simplified Arabic" w:eastAsiaTheme="minorHAnsi" w:hAnsi="Simplified Arabic" w:cs="Simplified Arabic"/>
          <w:kern w:val="2"/>
          <w:sz w:val="28"/>
          <w:szCs w:val="28"/>
          <w:rtl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رفع مستوى الأداء </w:t>
      </w:r>
      <w:r w:rsidR="003A43B8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لمقدمي الخدمات المعاونة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بالجامعة.</w:t>
      </w:r>
    </w:p>
    <w:p w14:paraId="2F5578F1" w14:textId="77777777" w:rsidR="009741AF" w:rsidRPr="00C56AD5" w:rsidRDefault="009741AF" w:rsidP="00FC5B40">
      <w:pPr>
        <w:bidi/>
        <w:spacing w:after="0" w:line="240" w:lineRule="auto"/>
        <w:ind w:left="401" w:right="567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رابعاً: </w:t>
      </w:r>
      <w:r w:rsidRPr="00C56AD5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أهداف </w:t>
      </w:r>
      <w:r w:rsidRPr="00C56AD5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الجائزة:</w:t>
      </w:r>
    </w:p>
    <w:p w14:paraId="7D0D814D" w14:textId="38F54CFA" w:rsidR="009741AF" w:rsidRPr="00C56AD5" w:rsidRDefault="009741AF" w:rsidP="00FC5B40">
      <w:pPr>
        <w:numPr>
          <w:ilvl w:val="0"/>
          <w:numId w:val="1"/>
        </w:numPr>
        <w:bidi/>
        <w:spacing w:after="0" w:line="240" w:lineRule="auto"/>
        <w:ind w:left="685" w:right="567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تحفيز </w:t>
      </w:r>
      <w:r w:rsidR="00245E5A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منسوبي الجامعة من مقدمي الخدمات المعاونة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على تطوير الأداء</w:t>
      </w:r>
      <w:r w:rsidR="00586361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</w:t>
      </w:r>
      <w:r w:rsidR="00966EE5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وإثابة المتميزين منهم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.</w:t>
      </w:r>
    </w:p>
    <w:p w14:paraId="0A265951" w14:textId="411B45D5" w:rsidR="009741AF" w:rsidRPr="00C56AD5" w:rsidRDefault="009741AF" w:rsidP="00FC5B40">
      <w:pPr>
        <w:numPr>
          <w:ilvl w:val="0"/>
          <w:numId w:val="1"/>
        </w:numPr>
        <w:bidi/>
        <w:spacing w:after="0" w:line="240" w:lineRule="auto"/>
        <w:ind w:left="685" w:right="567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رفع مستويات الكفاءة </w:t>
      </w:r>
      <w:r w:rsidR="00966EE5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الوظيفية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لم</w:t>
      </w:r>
      <w:r w:rsidR="00245E5A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قدمي الخدمات المعاونة في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الجامعة.</w:t>
      </w:r>
    </w:p>
    <w:p w14:paraId="7C3D3317" w14:textId="15CF355D" w:rsidR="009741AF" w:rsidRPr="00C56AD5" w:rsidRDefault="009741AF" w:rsidP="00FC5B40">
      <w:pPr>
        <w:numPr>
          <w:ilvl w:val="0"/>
          <w:numId w:val="1"/>
        </w:numPr>
        <w:bidi/>
        <w:spacing w:after="0" w:line="240" w:lineRule="auto"/>
        <w:ind w:left="685" w:right="567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رفع مستوى الانتماء الوظيفي.</w:t>
      </w:r>
    </w:p>
    <w:p w14:paraId="52DE022C" w14:textId="3D285D39" w:rsidR="009741AF" w:rsidRPr="00C56AD5" w:rsidRDefault="009741AF" w:rsidP="00FC5B40">
      <w:pPr>
        <w:numPr>
          <w:ilvl w:val="0"/>
          <w:numId w:val="1"/>
        </w:numPr>
        <w:bidi/>
        <w:spacing w:line="240" w:lineRule="auto"/>
        <w:ind w:left="685" w:right="567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إذكاء روح التنافس الشريف بين </w:t>
      </w:r>
      <w:r w:rsidR="00245E5A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مقدمي الخدمات المعاونة في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الجامعة.</w:t>
      </w:r>
    </w:p>
    <w:p w14:paraId="4DB46251" w14:textId="77777777" w:rsidR="009741AF" w:rsidRPr="00C56AD5" w:rsidRDefault="009741AF" w:rsidP="002F1BD6">
      <w:pPr>
        <w:bidi/>
        <w:spacing w:after="0" w:line="216" w:lineRule="auto"/>
        <w:ind w:left="685" w:right="567" w:hanging="360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خامساً: ال</w:t>
      </w:r>
      <w:r w:rsidRPr="00C56AD5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فئات </w:t>
      </w:r>
      <w:r w:rsidRPr="00C56AD5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المستهدفة:</w:t>
      </w:r>
    </w:p>
    <w:p w14:paraId="1C2CAE7F" w14:textId="73B23C20" w:rsidR="009741AF" w:rsidRPr="00C56AD5" w:rsidRDefault="009741AF" w:rsidP="002F1BD6">
      <w:pPr>
        <w:bidi/>
        <w:spacing w:after="0" w:line="216" w:lineRule="auto"/>
        <w:ind w:left="685" w:right="567" w:hanging="360"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rtl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جميع </w:t>
      </w:r>
      <w:r w:rsidR="001E63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مقدمي</w:t>
      </w:r>
      <w:r w:rsidR="00A36795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</w:t>
      </w:r>
      <w:r w:rsidR="002F2277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ال</w:t>
      </w:r>
      <w:r w:rsidR="00A36795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خدمات المعاونة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</w:t>
      </w:r>
      <w:r w:rsidR="00A36795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ب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الجامعة (على مستوى الكليات أو الإدارات المركزية) من </w:t>
      </w:r>
      <w:r w:rsidR="00A36795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جميع 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الدرجات الوظيفية.</w:t>
      </w:r>
    </w:p>
    <w:p w14:paraId="792EF548" w14:textId="77777777" w:rsidR="009741AF" w:rsidRPr="00C56AD5" w:rsidRDefault="009741AF" w:rsidP="002F1BD6">
      <w:pPr>
        <w:bidi/>
        <w:spacing w:after="0" w:line="216" w:lineRule="auto"/>
        <w:ind w:left="680" w:right="567" w:hanging="357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سادساً: </w:t>
      </w:r>
      <w:r w:rsidRPr="00C56AD5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شروط التقدم </w:t>
      </w:r>
      <w:r w:rsidRPr="00C56AD5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للجائزة:</w:t>
      </w:r>
    </w:p>
    <w:p w14:paraId="1984BF5F" w14:textId="18827F20" w:rsidR="009741AF" w:rsidRPr="00C56AD5" w:rsidRDefault="009741AF" w:rsidP="002F1BD6">
      <w:pPr>
        <w:numPr>
          <w:ilvl w:val="0"/>
          <w:numId w:val="2"/>
        </w:numPr>
        <w:bidi/>
        <w:spacing w:after="0" w:line="216" w:lineRule="auto"/>
        <w:ind w:left="680" w:right="567" w:hanging="357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أن يكون المتقدم من </w:t>
      </w:r>
      <w:r w:rsidR="001E630E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مقدمي الخدمات المعاونة في 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الجامعة الدائمين.</w:t>
      </w:r>
    </w:p>
    <w:p w14:paraId="14AE6EDD" w14:textId="6153B6A1" w:rsidR="009741AF" w:rsidRPr="00C56AD5" w:rsidRDefault="009741AF" w:rsidP="002F1BD6">
      <w:pPr>
        <w:numPr>
          <w:ilvl w:val="0"/>
          <w:numId w:val="2"/>
        </w:numPr>
        <w:bidi/>
        <w:spacing w:after="0" w:line="216" w:lineRule="auto"/>
        <w:ind w:left="680" w:right="567" w:hanging="357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أن يكون قد أمضى ثلاث سنوات عمل على الأقل بالجامعة.</w:t>
      </w:r>
    </w:p>
    <w:p w14:paraId="02DFD57A" w14:textId="43AE8EA6" w:rsidR="009741AF" w:rsidRPr="00C56AD5" w:rsidRDefault="009741AF" w:rsidP="002F1BD6">
      <w:pPr>
        <w:numPr>
          <w:ilvl w:val="0"/>
          <w:numId w:val="2"/>
        </w:numPr>
        <w:bidi/>
        <w:spacing w:after="0" w:line="216" w:lineRule="auto"/>
        <w:ind w:left="680" w:right="567" w:hanging="357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أن يكون المتقدم قد أمضى مدة عمل فعلية لا تقل عن سنة</w:t>
      </w:r>
      <w:r w:rsidR="00F53867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في ذات الوظيفة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.</w:t>
      </w:r>
    </w:p>
    <w:p w14:paraId="600D5DD8" w14:textId="77777777" w:rsidR="009741AF" w:rsidRPr="00C56AD5" w:rsidRDefault="009741AF" w:rsidP="002F1BD6">
      <w:pPr>
        <w:numPr>
          <w:ilvl w:val="0"/>
          <w:numId w:val="2"/>
        </w:numPr>
        <w:bidi/>
        <w:spacing w:after="0" w:line="216" w:lineRule="auto"/>
        <w:ind w:left="680" w:right="567" w:hanging="357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ألا تقل مرتبة تقويم الأداء للمتقدم عن ممتاز خلال آخر ثلاث سنوات.</w:t>
      </w:r>
    </w:p>
    <w:p w14:paraId="64B246DE" w14:textId="5323031F" w:rsidR="009741AF" w:rsidRPr="00C56AD5" w:rsidRDefault="009741AF" w:rsidP="002F1BD6">
      <w:pPr>
        <w:numPr>
          <w:ilvl w:val="0"/>
          <w:numId w:val="2"/>
        </w:numPr>
        <w:bidi/>
        <w:spacing w:after="0" w:line="216" w:lineRule="auto"/>
        <w:ind w:left="680" w:right="567" w:hanging="357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ألا يكون المتقدم قد طبق عليه أي عقوبة من داخل الجامعة أو خارجها خلال الثلاث سنوات الأخيرة</w:t>
      </w:r>
      <w:r w:rsidR="00345603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إلا أن تكون قد محيت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.</w:t>
      </w:r>
      <w:r w:rsidR="00586361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</w:t>
      </w:r>
    </w:p>
    <w:p w14:paraId="2655A896" w14:textId="07BF3287" w:rsidR="009741AF" w:rsidRDefault="009741AF" w:rsidP="002F1BD6">
      <w:pPr>
        <w:numPr>
          <w:ilvl w:val="0"/>
          <w:numId w:val="2"/>
        </w:numPr>
        <w:bidi/>
        <w:spacing w:after="0" w:line="216" w:lineRule="auto"/>
        <w:ind w:left="680" w:right="567" w:hanging="357"/>
        <w:contextualSpacing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ألا يكون المتقدم قد سبق له الفوز بالجائزة خلال </w:t>
      </w:r>
      <w:r w:rsidR="00F53867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العام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السابق.</w:t>
      </w:r>
    </w:p>
    <w:p w14:paraId="4B3FDD08" w14:textId="4C076D43" w:rsidR="002F2277" w:rsidRPr="00C56AD5" w:rsidRDefault="009741AF" w:rsidP="002F1BD6">
      <w:pPr>
        <w:bidi/>
        <w:spacing w:after="0" w:line="216" w:lineRule="auto"/>
        <w:ind w:left="401" w:right="567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lastRenderedPageBreak/>
        <w:t xml:space="preserve">سابعاً: </w:t>
      </w:r>
      <w:r w:rsidR="0010203C" w:rsidRPr="00C56AD5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مراحل</w:t>
      </w:r>
      <w:r w:rsidR="007F5336" w:rsidRPr="00C56AD5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 التقييم و</w:t>
      </w:r>
      <w:r w:rsidRPr="00C56AD5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شروط الفوز بالجائزة:</w:t>
      </w:r>
    </w:p>
    <w:p w14:paraId="00904052" w14:textId="685C3F66" w:rsidR="002F2277" w:rsidRPr="00C56AD5" w:rsidRDefault="002F2277" w:rsidP="00FC5B40">
      <w:pPr>
        <w:bidi/>
        <w:spacing w:after="0" w:line="240" w:lineRule="auto"/>
        <w:ind w:left="401" w:right="567"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rtl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1- يتم التقدم للجائزة ورقيًا باستيفاء طلب الترشح </w:t>
      </w:r>
      <w:r w:rsidR="003A43B8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مشفوعا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</w:t>
      </w:r>
      <w:r w:rsidR="003A43B8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ب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المرفقات المطلوبة من قبل الجائزة (وفقا للشروط المعلنة في استمارة الترشح).</w:t>
      </w:r>
    </w:p>
    <w:p w14:paraId="136DC720" w14:textId="605A321E" w:rsidR="009741AF" w:rsidRPr="00C56AD5" w:rsidRDefault="002F2277" w:rsidP="00FC5B40">
      <w:pPr>
        <w:bidi/>
        <w:spacing w:after="0" w:line="240" w:lineRule="auto"/>
        <w:ind w:left="401" w:right="567"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rtl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2-</w:t>
      </w:r>
      <w:r w:rsidR="009741AF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يكون مستوى التقييم بالجائزة على مستوى الكلية/ الإدارة المركزية بحيث يتم التقييم على مستوى الكلية / الإدارة المركزية في البداية ليتم </w:t>
      </w:r>
      <w:r w:rsidR="003A43B8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اختيار عام</w:t>
      </w:r>
      <w:r w:rsidR="003A43B8" w:rsidRPr="00C56AD5">
        <w:rPr>
          <w:rFonts w:ascii="Simplified Arabic" w:eastAsiaTheme="minorHAnsi" w:hAnsi="Simplified Arabic" w:cs="Simplified Arabic" w:hint="eastAsia"/>
          <w:kern w:val="2"/>
          <w:sz w:val="28"/>
          <w:szCs w:val="28"/>
          <w:rtl/>
          <w:lang w:bidi="ar-EG"/>
          <w14:ligatures w14:val="standardContextual"/>
        </w:rPr>
        <w:t>ل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خدمات معاونة</w:t>
      </w:r>
      <w:r w:rsidR="009741AF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مثالي على مستوى كل كلية/ إدارة مركزية وهو الحاصل على الأعلى درجة/ تقييماً من بين المتقدمين.</w:t>
      </w:r>
    </w:p>
    <w:p w14:paraId="757CD2A4" w14:textId="3C3D723E" w:rsidR="009741AF" w:rsidRPr="00C56AD5" w:rsidRDefault="002F2277" w:rsidP="00314317">
      <w:pPr>
        <w:bidi/>
        <w:spacing w:line="240" w:lineRule="auto"/>
        <w:ind w:left="401" w:right="567"/>
        <w:jc w:val="both"/>
        <w:rPr>
          <w:rFonts w:ascii="Simplified Arabic" w:eastAsiaTheme="minorHAnsi" w:hAnsi="Simplified Arabic" w:cs="Simplified Arabic"/>
          <w:kern w:val="2"/>
          <w:sz w:val="28"/>
          <w:szCs w:val="28"/>
          <w:rtl/>
          <w:lang w:bidi="ar-EG"/>
          <w14:ligatures w14:val="standardContextual"/>
        </w:rPr>
      </w:pP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3-</w:t>
      </w:r>
      <w:r w:rsidR="009741AF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يتم التقييم على مستوى الجامعة بحيث يتم اختيار 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عامل خدمات معاونة مثالي </w:t>
      </w:r>
      <w:r w:rsidR="009741AF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على الجامعة وهو الأعلى تقييماً / درجة من بين </w:t>
      </w:r>
      <w:r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عمال الخدمات</w:t>
      </w:r>
      <w:r w:rsidR="009741AF" w:rsidRPr="00C56AD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 المثاليين على مستوى الكليات/ الإدارات المركزية.</w:t>
      </w:r>
    </w:p>
    <w:p w14:paraId="62EB3539" w14:textId="4207A457" w:rsidR="009741AF" w:rsidRPr="00314317" w:rsidRDefault="00685BCD" w:rsidP="00314317">
      <w:pPr>
        <w:bidi/>
        <w:spacing w:line="240" w:lineRule="auto"/>
        <w:ind w:left="401" w:right="567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 w:rsidRPr="00314317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ثامن</w:t>
      </w:r>
      <w:r w:rsidR="009741AF" w:rsidRPr="00314317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اً: </w:t>
      </w:r>
      <w:r w:rsidR="009741AF" w:rsidRPr="00314317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معايير الجائزة وآلية تقييمها (المراحل):</w:t>
      </w:r>
    </w:p>
    <w:tbl>
      <w:tblPr>
        <w:tblStyle w:val="a5"/>
        <w:bidiVisual/>
        <w:tblW w:w="10647" w:type="dxa"/>
        <w:tblLook w:val="04A0" w:firstRow="1" w:lastRow="0" w:firstColumn="1" w:lastColumn="0" w:noHBand="0" w:noVBand="1"/>
      </w:tblPr>
      <w:tblGrid>
        <w:gridCol w:w="1332"/>
        <w:gridCol w:w="1885"/>
        <w:gridCol w:w="6090"/>
        <w:gridCol w:w="1340"/>
      </w:tblGrid>
      <w:tr w:rsidR="00C56AD5" w:rsidRPr="00C56AD5" w14:paraId="5E770399" w14:textId="77777777" w:rsidTr="000630B1">
        <w:trPr>
          <w:trHeight w:val="20"/>
          <w:tblHeader/>
        </w:trPr>
        <w:tc>
          <w:tcPr>
            <w:tcW w:w="1332" w:type="dxa"/>
            <w:shd w:val="clear" w:color="auto" w:fill="C5E0B3" w:themeFill="accent6" w:themeFillTint="66"/>
            <w:vAlign w:val="center"/>
          </w:tcPr>
          <w:p w14:paraId="7465ABFD" w14:textId="77777777" w:rsidR="009741AF" w:rsidRPr="000630B1" w:rsidRDefault="009741AF" w:rsidP="000630B1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م</w:t>
            </w:r>
          </w:p>
        </w:tc>
        <w:tc>
          <w:tcPr>
            <w:tcW w:w="1885" w:type="dxa"/>
            <w:shd w:val="clear" w:color="auto" w:fill="C5E0B3" w:themeFill="accent6" w:themeFillTint="66"/>
            <w:vAlign w:val="center"/>
          </w:tcPr>
          <w:p w14:paraId="7B83F268" w14:textId="77777777" w:rsidR="009741AF" w:rsidRPr="00C56AD5" w:rsidRDefault="009741AF" w:rsidP="000630B1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المعيار الرئيس</w:t>
            </w:r>
          </w:p>
        </w:tc>
        <w:tc>
          <w:tcPr>
            <w:tcW w:w="6090" w:type="dxa"/>
            <w:shd w:val="clear" w:color="auto" w:fill="C5E0B3" w:themeFill="accent6" w:themeFillTint="66"/>
            <w:vAlign w:val="center"/>
          </w:tcPr>
          <w:p w14:paraId="0FF77665" w14:textId="77777777" w:rsidR="009741AF" w:rsidRPr="00C56AD5" w:rsidRDefault="009741AF" w:rsidP="000630B1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المعيار الفرعي</w:t>
            </w:r>
          </w:p>
        </w:tc>
        <w:tc>
          <w:tcPr>
            <w:tcW w:w="1340" w:type="dxa"/>
            <w:shd w:val="clear" w:color="auto" w:fill="C5E0B3" w:themeFill="accent6" w:themeFillTint="66"/>
            <w:vAlign w:val="center"/>
          </w:tcPr>
          <w:p w14:paraId="2385C8D9" w14:textId="77777777" w:rsidR="009741AF" w:rsidRPr="00C56AD5" w:rsidRDefault="009741AF" w:rsidP="000630B1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الدرجة</w:t>
            </w:r>
          </w:p>
        </w:tc>
      </w:tr>
      <w:tr w:rsidR="00C56AD5" w:rsidRPr="00C56AD5" w14:paraId="56FABB13" w14:textId="77777777" w:rsidTr="00B013BB">
        <w:trPr>
          <w:trHeight w:val="20"/>
        </w:trPr>
        <w:tc>
          <w:tcPr>
            <w:tcW w:w="1332" w:type="dxa"/>
            <w:vMerge w:val="restart"/>
            <w:vAlign w:val="center"/>
          </w:tcPr>
          <w:p w14:paraId="16D1EB76" w14:textId="77777777" w:rsidR="00C56AD5" w:rsidRPr="00C56AD5" w:rsidRDefault="00C56AD5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</w:t>
            </w:r>
          </w:p>
        </w:tc>
        <w:tc>
          <w:tcPr>
            <w:tcW w:w="1885" w:type="dxa"/>
            <w:vMerge w:val="restart"/>
            <w:vAlign w:val="center"/>
          </w:tcPr>
          <w:p w14:paraId="0E42D068" w14:textId="39DB6405" w:rsidR="00C56AD5" w:rsidRPr="00C56AD5" w:rsidRDefault="00C56AD5" w:rsidP="00B013BB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الكفاءة السلوكية</w:t>
            </w:r>
          </w:p>
        </w:tc>
        <w:tc>
          <w:tcPr>
            <w:tcW w:w="6090" w:type="dxa"/>
          </w:tcPr>
          <w:p w14:paraId="3441E4A6" w14:textId="365B790A" w:rsidR="00C56AD5" w:rsidRPr="00C56AD5" w:rsidRDefault="00C56AD5" w:rsidP="00462858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-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منضبط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في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العمل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ويحافظ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على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أوقات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الحضور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والانصراف</w:t>
            </w:r>
          </w:p>
        </w:tc>
        <w:tc>
          <w:tcPr>
            <w:tcW w:w="1340" w:type="dxa"/>
            <w:vMerge w:val="restart"/>
            <w:vAlign w:val="center"/>
          </w:tcPr>
          <w:p w14:paraId="5EED76FD" w14:textId="03223D5A" w:rsidR="00C56AD5" w:rsidRPr="00C56AD5" w:rsidRDefault="003A43B8" w:rsidP="000630B1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40</w:t>
            </w:r>
          </w:p>
        </w:tc>
      </w:tr>
      <w:tr w:rsidR="00C56AD5" w:rsidRPr="00C56AD5" w14:paraId="27F77406" w14:textId="77777777" w:rsidTr="00B013BB">
        <w:trPr>
          <w:trHeight w:val="20"/>
        </w:trPr>
        <w:tc>
          <w:tcPr>
            <w:tcW w:w="1332" w:type="dxa"/>
            <w:vMerge/>
            <w:vAlign w:val="center"/>
          </w:tcPr>
          <w:p w14:paraId="6BE7A8B5" w14:textId="77777777" w:rsidR="00C56AD5" w:rsidRPr="00C56AD5" w:rsidRDefault="00C56AD5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1885" w:type="dxa"/>
            <w:vMerge/>
            <w:vAlign w:val="center"/>
          </w:tcPr>
          <w:p w14:paraId="31401BAB" w14:textId="77777777" w:rsidR="00C56AD5" w:rsidRPr="00C56AD5" w:rsidRDefault="00C56AD5" w:rsidP="00B013BB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6090" w:type="dxa"/>
          </w:tcPr>
          <w:p w14:paraId="037248F7" w14:textId="5685FB9C" w:rsidR="00C56AD5" w:rsidRPr="00C56AD5" w:rsidRDefault="00C56AD5" w:rsidP="00462858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-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علاقة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جيدة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مع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الزملاء</w:t>
            </w:r>
          </w:p>
        </w:tc>
        <w:tc>
          <w:tcPr>
            <w:tcW w:w="1340" w:type="dxa"/>
            <w:vMerge/>
            <w:vAlign w:val="center"/>
          </w:tcPr>
          <w:p w14:paraId="5265D70A" w14:textId="77777777" w:rsidR="00C56AD5" w:rsidRPr="00C56AD5" w:rsidRDefault="00C56AD5" w:rsidP="000630B1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</w:tr>
      <w:tr w:rsidR="00C56AD5" w:rsidRPr="00C56AD5" w14:paraId="47D41396" w14:textId="77777777" w:rsidTr="00B013BB">
        <w:trPr>
          <w:trHeight w:val="20"/>
        </w:trPr>
        <w:tc>
          <w:tcPr>
            <w:tcW w:w="1332" w:type="dxa"/>
            <w:vMerge/>
            <w:vAlign w:val="center"/>
          </w:tcPr>
          <w:p w14:paraId="5B2AD867" w14:textId="77777777" w:rsidR="00C56AD5" w:rsidRPr="00C56AD5" w:rsidRDefault="00C56AD5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1885" w:type="dxa"/>
            <w:vMerge/>
            <w:vAlign w:val="center"/>
          </w:tcPr>
          <w:p w14:paraId="15BCD989" w14:textId="77777777" w:rsidR="00C56AD5" w:rsidRPr="00C56AD5" w:rsidRDefault="00C56AD5" w:rsidP="00B013BB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6090" w:type="dxa"/>
          </w:tcPr>
          <w:p w14:paraId="08F228C0" w14:textId="4575612D" w:rsidR="00C56AD5" w:rsidRPr="00C56AD5" w:rsidRDefault="00C56AD5" w:rsidP="00462858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-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الاستجابة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للتعليمات</w:t>
            </w:r>
          </w:p>
        </w:tc>
        <w:tc>
          <w:tcPr>
            <w:tcW w:w="1340" w:type="dxa"/>
            <w:vMerge/>
            <w:vAlign w:val="center"/>
          </w:tcPr>
          <w:p w14:paraId="4D120845" w14:textId="77777777" w:rsidR="00C56AD5" w:rsidRPr="00C56AD5" w:rsidRDefault="00C56AD5" w:rsidP="000630B1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</w:tr>
      <w:tr w:rsidR="00C56AD5" w:rsidRPr="00C56AD5" w14:paraId="6054D56D" w14:textId="77777777" w:rsidTr="00B013BB">
        <w:trPr>
          <w:trHeight w:val="20"/>
        </w:trPr>
        <w:tc>
          <w:tcPr>
            <w:tcW w:w="1332" w:type="dxa"/>
            <w:vMerge/>
            <w:vAlign w:val="center"/>
          </w:tcPr>
          <w:p w14:paraId="2E003723" w14:textId="77777777" w:rsidR="00C56AD5" w:rsidRPr="00C56AD5" w:rsidRDefault="00C56AD5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1885" w:type="dxa"/>
            <w:vMerge/>
            <w:vAlign w:val="center"/>
          </w:tcPr>
          <w:p w14:paraId="595004CB" w14:textId="77777777" w:rsidR="00C56AD5" w:rsidRPr="00C56AD5" w:rsidRDefault="00C56AD5" w:rsidP="00B013BB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6090" w:type="dxa"/>
          </w:tcPr>
          <w:p w14:paraId="6DD4B9BC" w14:textId="29275476" w:rsidR="00C56AD5" w:rsidRPr="00C56AD5" w:rsidRDefault="00C56AD5" w:rsidP="00462858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-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اتقان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العمل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وادائه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على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الوجه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الأفضل</w:t>
            </w:r>
          </w:p>
        </w:tc>
        <w:tc>
          <w:tcPr>
            <w:tcW w:w="1340" w:type="dxa"/>
            <w:vMerge/>
            <w:vAlign w:val="center"/>
          </w:tcPr>
          <w:p w14:paraId="14E640E9" w14:textId="77777777" w:rsidR="00C56AD5" w:rsidRPr="00C56AD5" w:rsidRDefault="00C56AD5" w:rsidP="000630B1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</w:tr>
      <w:tr w:rsidR="00C56AD5" w:rsidRPr="00C56AD5" w14:paraId="011AD12C" w14:textId="77777777" w:rsidTr="00B013BB">
        <w:trPr>
          <w:trHeight w:val="20"/>
        </w:trPr>
        <w:tc>
          <w:tcPr>
            <w:tcW w:w="1332" w:type="dxa"/>
            <w:vMerge/>
            <w:vAlign w:val="center"/>
          </w:tcPr>
          <w:p w14:paraId="5447E5DB" w14:textId="77777777" w:rsidR="00C56AD5" w:rsidRPr="00C56AD5" w:rsidRDefault="00C56AD5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1885" w:type="dxa"/>
            <w:vMerge/>
            <w:vAlign w:val="center"/>
          </w:tcPr>
          <w:p w14:paraId="6549F6D8" w14:textId="77777777" w:rsidR="00C56AD5" w:rsidRPr="00C56AD5" w:rsidRDefault="00C56AD5" w:rsidP="00B013BB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6090" w:type="dxa"/>
          </w:tcPr>
          <w:p w14:paraId="618FB913" w14:textId="3ADB68A0" w:rsidR="00C56AD5" w:rsidRPr="00C56AD5" w:rsidRDefault="00C56AD5" w:rsidP="00462858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- الالتزام ب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المظهر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اللائق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بالعمل</w:t>
            </w:r>
          </w:p>
        </w:tc>
        <w:tc>
          <w:tcPr>
            <w:tcW w:w="1340" w:type="dxa"/>
            <w:vMerge/>
            <w:vAlign w:val="center"/>
          </w:tcPr>
          <w:p w14:paraId="61BBEA5D" w14:textId="77777777" w:rsidR="00C56AD5" w:rsidRPr="00C56AD5" w:rsidRDefault="00C56AD5" w:rsidP="000630B1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</w:tr>
      <w:tr w:rsidR="00C56AD5" w:rsidRPr="00C56AD5" w14:paraId="65AE2ED0" w14:textId="77777777" w:rsidTr="00B013BB">
        <w:trPr>
          <w:trHeight w:val="20"/>
        </w:trPr>
        <w:tc>
          <w:tcPr>
            <w:tcW w:w="1332" w:type="dxa"/>
            <w:vMerge/>
            <w:vAlign w:val="center"/>
          </w:tcPr>
          <w:p w14:paraId="762AE339" w14:textId="77777777" w:rsidR="00C56AD5" w:rsidRPr="00C56AD5" w:rsidRDefault="00C56AD5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1885" w:type="dxa"/>
            <w:vMerge/>
            <w:vAlign w:val="center"/>
          </w:tcPr>
          <w:p w14:paraId="665BF53F" w14:textId="77777777" w:rsidR="00C56AD5" w:rsidRPr="00C56AD5" w:rsidRDefault="00C56AD5" w:rsidP="00B013BB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6090" w:type="dxa"/>
          </w:tcPr>
          <w:p w14:paraId="70DC4F52" w14:textId="714355CD" w:rsidR="00C56AD5" w:rsidRPr="00723235" w:rsidRDefault="00723235" w:rsidP="00462858">
            <w:pPr>
              <w:bidi/>
              <w:spacing w:after="0" w:line="240" w:lineRule="auto"/>
              <w:jc w:val="both"/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-</w:t>
            </w:r>
            <w:r w:rsidR="00C56AD5" w:rsidRPr="0072323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يحافظ</w:t>
            </w:r>
            <w:r w:rsidR="00C56AD5" w:rsidRPr="0072323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="00C56AD5" w:rsidRPr="0072323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على</w:t>
            </w:r>
            <w:r w:rsidR="00C56AD5" w:rsidRPr="0072323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="00C56AD5" w:rsidRPr="0072323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أدوات</w:t>
            </w:r>
            <w:r w:rsidR="00C56AD5" w:rsidRPr="0072323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="00C56AD5" w:rsidRPr="0072323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العمل</w:t>
            </w:r>
            <w:r w:rsidR="00C56AD5" w:rsidRPr="0072323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="00C56AD5" w:rsidRPr="0072323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والعهدة</w:t>
            </w:r>
            <w:r w:rsidR="00C56AD5" w:rsidRPr="0072323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="00C56AD5" w:rsidRPr="0072323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في</w:t>
            </w:r>
            <w:r w:rsidR="00C56AD5" w:rsidRPr="0072323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="00C56AD5" w:rsidRPr="0072323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حالة</w:t>
            </w:r>
            <w:r w:rsidR="00C56AD5" w:rsidRPr="0072323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="00C56AD5" w:rsidRPr="0072323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جيدة</w:t>
            </w:r>
          </w:p>
        </w:tc>
        <w:tc>
          <w:tcPr>
            <w:tcW w:w="1340" w:type="dxa"/>
            <w:vMerge/>
            <w:vAlign w:val="center"/>
          </w:tcPr>
          <w:p w14:paraId="4EDBEA09" w14:textId="77777777" w:rsidR="00C56AD5" w:rsidRPr="00C56AD5" w:rsidRDefault="00C56AD5" w:rsidP="000630B1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</w:tr>
      <w:tr w:rsidR="00C56AD5" w:rsidRPr="00C56AD5" w14:paraId="35D44483" w14:textId="77777777" w:rsidTr="00B013BB">
        <w:trPr>
          <w:trHeight w:val="20"/>
        </w:trPr>
        <w:tc>
          <w:tcPr>
            <w:tcW w:w="1332" w:type="dxa"/>
            <w:vMerge/>
            <w:vAlign w:val="center"/>
          </w:tcPr>
          <w:p w14:paraId="5C7A4009" w14:textId="77777777" w:rsidR="00C56AD5" w:rsidRPr="00C56AD5" w:rsidRDefault="00C56AD5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1885" w:type="dxa"/>
            <w:vMerge/>
            <w:vAlign w:val="center"/>
          </w:tcPr>
          <w:p w14:paraId="58F78265" w14:textId="77777777" w:rsidR="00C56AD5" w:rsidRPr="00C56AD5" w:rsidRDefault="00C56AD5" w:rsidP="00B013BB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6090" w:type="dxa"/>
          </w:tcPr>
          <w:p w14:paraId="2A523076" w14:textId="3F3F89CA" w:rsidR="00C56AD5" w:rsidRPr="00C56AD5" w:rsidRDefault="00723235" w:rsidP="00462858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-</w:t>
            </w:r>
            <w:r w:rsidR="00C56AD5"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علاقة</w:t>
            </w:r>
            <w:r w:rsidR="00C56AD5"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="00C56AD5"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جيدة</w:t>
            </w:r>
            <w:r w:rsidR="00C56AD5"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="00C56AD5"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مع</w:t>
            </w:r>
            <w:r w:rsidR="00C56AD5"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="00C56AD5"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الرؤساء</w:t>
            </w:r>
          </w:p>
        </w:tc>
        <w:tc>
          <w:tcPr>
            <w:tcW w:w="1340" w:type="dxa"/>
            <w:vMerge/>
            <w:vAlign w:val="center"/>
          </w:tcPr>
          <w:p w14:paraId="2E19FB8E" w14:textId="77777777" w:rsidR="00C56AD5" w:rsidRPr="00C56AD5" w:rsidRDefault="00C56AD5" w:rsidP="000630B1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</w:tr>
      <w:tr w:rsidR="00C56AD5" w:rsidRPr="00C56AD5" w14:paraId="673238D4" w14:textId="77777777" w:rsidTr="00B013BB">
        <w:trPr>
          <w:trHeight w:val="20"/>
        </w:trPr>
        <w:tc>
          <w:tcPr>
            <w:tcW w:w="1332" w:type="dxa"/>
            <w:vMerge/>
            <w:vAlign w:val="center"/>
          </w:tcPr>
          <w:p w14:paraId="029E38CA" w14:textId="77777777" w:rsidR="00C56AD5" w:rsidRPr="00C56AD5" w:rsidRDefault="00C56AD5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1885" w:type="dxa"/>
            <w:vMerge/>
            <w:vAlign w:val="center"/>
          </w:tcPr>
          <w:p w14:paraId="0AF53DD5" w14:textId="77777777" w:rsidR="00C56AD5" w:rsidRPr="00C56AD5" w:rsidRDefault="00C56AD5" w:rsidP="00B013BB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6090" w:type="dxa"/>
          </w:tcPr>
          <w:p w14:paraId="7D51BA71" w14:textId="564D85F8" w:rsidR="00C56AD5" w:rsidRPr="00C56AD5" w:rsidRDefault="00C56AD5" w:rsidP="00462858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- حسن التعامل مع الجمهور.</w:t>
            </w:r>
          </w:p>
        </w:tc>
        <w:tc>
          <w:tcPr>
            <w:tcW w:w="1340" w:type="dxa"/>
            <w:vMerge/>
            <w:vAlign w:val="center"/>
          </w:tcPr>
          <w:p w14:paraId="436A7C60" w14:textId="77777777" w:rsidR="00C56AD5" w:rsidRPr="00C56AD5" w:rsidRDefault="00C56AD5" w:rsidP="000630B1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</w:tr>
      <w:tr w:rsidR="00C56AD5" w:rsidRPr="00C56AD5" w14:paraId="74D79BDE" w14:textId="77777777" w:rsidTr="00B013BB">
        <w:trPr>
          <w:trHeight w:val="20"/>
        </w:trPr>
        <w:tc>
          <w:tcPr>
            <w:tcW w:w="1332" w:type="dxa"/>
            <w:vMerge w:val="restart"/>
            <w:vAlign w:val="center"/>
          </w:tcPr>
          <w:p w14:paraId="318CABF0" w14:textId="77777777" w:rsidR="00465FFF" w:rsidRPr="00C56AD5" w:rsidRDefault="00465FFF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</w:t>
            </w:r>
          </w:p>
        </w:tc>
        <w:tc>
          <w:tcPr>
            <w:tcW w:w="1885" w:type="dxa"/>
            <w:vMerge w:val="restart"/>
            <w:vAlign w:val="center"/>
          </w:tcPr>
          <w:p w14:paraId="257A8834" w14:textId="5C3DDD06" w:rsidR="00465FFF" w:rsidRPr="00C56AD5" w:rsidRDefault="00465FFF" w:rsidP="00B013BB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الكفاءة الوظيفية</w:t>
            </w:r>
          </w:p>
        </w:tc>
        <w:tc>
          <w:tcPr>
            <w:tcW w:w="6090" w:type="dxa"/>
          </w:tcPr>
          <w:p w14:paraId="68C80A8E" w14:textId="5118A7CC" w:rsidR="00465FFF" w:rsidRPr="00C56AD5" w:rsidRDefault="00465FFF" w:rsidP="00462858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-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يمكن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الاعتماد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عليه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وينفذ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مهامه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في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وقتها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بمستوى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عال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من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الجودة</w:t>
            </w:r>
          </w:p>
        </w:tc>
        <w:tc>
          <w:tcPr>
            <w:tcW w:w="1340" w:type="dxa"/>
            <w:vMerge w:val="restart"/>
            <w:vAlign w:val="center"/>
          </w:tcPr>
          <w:p w14:paraId="5D49D75B" w14:textId="58F55A6A" w:rsidR="00465FFF" w:rsidRPr="00C56AD5" w:rsidRDefault="00D42849" w:rsidP="000630B1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40</w:t>
            </w:r>
          </w:p>
        </w:tc>
      </w:tr>
      <w:tr w:rsidR="00B013BB" w:rsidRPr="00C56AD5" w14:paraId="00A01994" w14:textId="77777777" w:rsidTr="00B013BB">
        <w:trPr>
          <w:trHeight w:val="20"/>
        </w:trPr>
        <w:tc>
          <w:tcPr>
            <w:tcW w:w="1332" w:type="dxa"/>
            <w:vMerge/>
            <w:vAlign w:val="center"/>
          </w:tcPr>
          <w:p w14:paraId="33363460" w14:textId="77777777" w:rsidR="00B013BB" w:rsidRPr="00C56AD5" w:rsidRDefault="00B013BB" w:rsidP="00B013BB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1885" w:type="dxa"/>
            <w:vMerge/>
            <w:vAlign w:val="center"/>
          </w:tcPr>
          <w:p w14:paraId="418415C6" w14:textId="77777777" w:rsidR="00B013BB" w:rsidRPr="00C56AD5" w:rsidRDefault="00B013BB" w:rsidP="00B013BB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6090" w:type="dxa"/>
          </w:tcPr>
          <w:p w14:paraId="0344310A" w14:textId="32A43074" w:rsidR="00B013BB" w:rsidRPr="00C56AD5" w:rsidRDefault="00B013BB" w:rsidP="00B013BB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-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يحافظ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على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تنفيذ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السلامة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والصحة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المهنية</w:t>
            </w:r>
          </w:p>
        </w:tc>
        <w:tc>
          <w:tcPr>
            <w:tcW w:w="1340" w:type="dxa"/>
            <w:vMerge/>
            <w:vAlign w:val="center"/>
          </w:tcPr>
          <w:p w14:paraId="6A19F385" w14:textId="77777777" w:rsidR="00B013BB" w:rsidRPr="00C56AD5" w:rsidRDefault="00B013BB" w:rsidP="00B013BB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</w:tr>
      <w:tr w:rsidR="00B013BB" w:rsidRPr="00C56AD5" w14:paraId="014CA72F" w14:textId="77777777" w:rsidTr="00B013BB">
        <w:trPr>
          <w:trHeight w:val="20"/>
        </w:trPr>
        <w:tc>
          <w:tcPr>
            <w:tcW w:w="1332" w:type="dxa"/>
            <w:vMerge/>
            <w:vAlign w:val="center"/>
          </w:tcPr>
          <w:p w14:paraId="0E837D60" w14:textId="77777777" w:rsidR="00B013BB" w:rsidRPr="00C56AD5" w:rsidRDefault="00B013BB" w:rsidP="00B013BB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1885" w:type="dxa"/>
            <w:vMerge/>
            <w:vAlign w:val="center"/>
          </w:tcPr>
          <w:p w14:paraId="656D8ABD" w14:textId="77777777" w:rsidR="00B013BB" w:rsidRPr="00C56AD5" w:rsidRDefault="00B013BB" w:rsidP="00B013BB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6090" w:type="dxa"/>
          </w:tcPr>
          <w:p w14:paraId="36705DB6" w14:textId="7CEBB34D" w:rsidR="00B013BB" w:rsidRPr="00C56AD5" w:rsidRDefault="00B013BB" w:rsidP="00B013BB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-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يتطلع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إلى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مستوى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أعلى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من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التحصيل العلمي بما يكفل له الارتقاء بمستوى الأداء.</w:t>
            </w:r>
          </w:p>
        </w:tc>
        <w:tc>
          <w:tcPr>
            <w:tcW w:w="1340" w:type="dxa"/>
            <w:vMerge/>
            <w:vAlign w:val="center"/>
          </w:tcPr>
          <w:p w14:paraId="0FC7DBEC" w14:textId="77777777" w:rsidR="00B013BB" w:rsidRPr="00C56AD5" w:rsidRDefault="00B013BB" w:rsidP="00B013BB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</w:tr>
      <w:tr w:rsidR="00B013BB" w:rsidRPr="00C56AD5" w14:paraId="6594D234" w14:textId="77777777" w:rsidTr="00B013BB">
        <w:trPr>
          <w:trHeight w:val="20"/>
        </w:trPr>
        <w:tc>
          <w:tcPr>
            <w:tcW w:w="1332" w:type="dxa"/>
            <w:vMerge/>
            <w:vAlign w:val="center"/>
          </w:tcPr>
          <w:p w14:paraId="70F52F16" w14:textId="77777777" w:rsidR="00B013BB" w:rsidRPr="00C56AD5" w:rsidRDefault="00B013BB" w:rsidP="00B013BB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1885" w:type="dxa"/>
            <w:vMerge/>
            <w:vAlign w:val="center"/>
          </w:tcPr>
          <w:p w14:paraId="091C47D2" w14:textId="77777777" w:rsidR="00B013BB" w:rsidRPr="00C56AD5" w:rsidRDefault="00B013BB" w:rsidP="00B013BB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6090" w:type="dxa"/>
          </w:tcPr>
          <w:p w14:paraId="1CFBFB43" w14:textId="34CC30E7" w:rsidR="00B013BB" w:rsidRPr="00C56AD5" w:rsidRDefault="00B013BB" w:rsidP="00B013BB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- قادر على مواجهة تحديات العمل</w:t>
            </w:r>
          </w:p>
        </w:tc>
        <w:tc>
          <w:tcPr>
            <w:tcW w:w="1340" w:type="dxa"/>
            <w:vMerge/>
            <w:vAlign w:val="center"/>
          </w:tcPr>
          <w:p w14:paraId="09E3071E" w14:textId="77777777" w:rsidR="00B013BB" w:rsidRPr="00C56AD5" w:rsidRDefault="00B013BB" w:rsidP="00B013BB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</w:tr>
      <w:tr w:rsidR="00B013BB" w:rsidRPr="00C56AD5" w14:paraId="7FA9C4B6" w14:textId="77777777" w:rsidTr="00B013BB">
        <w:trPr>
          <w:trHeight w:val="20"/>
        </w:trPr>
        <w:tc>
          <w:tcPr>
            <w:tcW w:w="1332" w:type="dxa"/>
            <w:vMerge/>
            <w:vAlign w:val="center"/>
          </w:tcPr>
          <w:p w14:paraId="3190422D" w14:textId="77777777" w:rsidR="00B013BB" w:rsidRPr="00C56AD5" w:rsidRDefault="00B013BB" w:rsidP="00B013BB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1885" w:type="dxa"/>
            <w:vMerge/>
            <w:vAlign w:val="center"/>
          </w:tcPr>
          <w:p w14:paraId="06479184" w14:textId="77777777" w:rsidR="00B013BB" w:rsidRPr="00C56AD5" w:rsidRDefault="00B013BB" w:rsidP="00B013BB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6090" w:type="dxa"/>
          </w:tcPr>
          <w:p w14:paraId="02A62E47" w14:textId="41FFE49E" w:rsidR="00B013BB" w:rsidRPr="00C56AD5" w:rsidRDefault="00B013BB" w:rsidP="00B013BB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-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العمل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بروح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الفريق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والقدرة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على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العمل</w:t>
            </w:r>
            <w:r w:rsidRPr="00C56AD5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C56AD5">
              <w:rPr>
                <w:rFonts w:ascii="Simplified Arabic" w:eastAsiaTheme="minorHAnsi" w:hAnsi="Simplified Arabic" w:cs="Simplified Arabic" w:hint="eastAsia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الجماعي</w:t>
            </w:r>
          </w:p>
        </w:tc>
        <w:tc>
          <w:tcPr>
            <w:tcW w:w="1340" w:type="dxa"/>
            <w:vMerge/>
            <w:vAlign w:val="center"/>
          </w:tcPr>
          <w:p w14:paraId="3C4A0B8C" w14:textId="77777777" w:rsidR="00B013BB" w:rsidRPr="00C56AD5" w:rsidRDefault="00B013BB" w:rsidP="00B013BB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</w:tr>
      <w:tr w:rsidR="00B013BB" w:rsidRPr="00C56AD5" w14:paraId="58EB7B21" w14:textId="77777777" w:rsidTr="00B013BB">
        <w:trPr>
          <w:trHeight w:val="20"/>
        </w:trPr>
        <w:tc>
          <w:tcPr>
            <w:tcW w:w="1332" w:type="dxa"/>
            <w:vAlign w:val="center"/>
          </w:tcPr>
          <w:p w14:paraId="791E0AF8" w14:textId="5C6BB456" w:rsidR="00B013BB" w:rsidRPr="00C56AD5" w:rsidRDefault="00B013BB" w:rsidP="00B013BB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3</w:t>
            </w:r>
          </w:p>
        </w:tc>
        <w:tc>
          <w:tcPr>
            <w:tcW w:w="1885" w:type="dxa"/>
            <w:vAlign w:val="center"/>
          </w:tcPr>
          <w:p w14:paraId="1097D2F8" w14:textId="62BF982F" w:rsidR="00B013BB" w:rsidRPr="00C56AD5" w:rsidRDefault="00B013BB" w:rsidP="00B013BB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المقيم السري</w:t>
            </w:r>
          </w:p>
        </w:tc>
        <w:tc>
          <w:tcPr>
            <w:tcW w:w="6090" w:type="dxa"/>
          </w:tcPr>
          <w:p w14:paraId="2B8525C6" w14:textId="4CE96039" w:rsidR="00B013BB" w:rsidRPr="00C56AD5" w:rsidRDefault="00B013BB" w:rsidP="00B013BB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</w:pPr>
            <w:r w:rsidRPr="00386BE6"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استمارة المقيم السري المعدة من قبل المركز</w:t>
            </w:r>
          </w:p>
        </w:tc>
        <w:tc>
          <w:tcPr>
            <w:tcW w:w="1340" w:type="dxa"/>
            <w:vAlign w:val="center"/>
          </w:tcPr>
          <w:p w14:paraId="2E06E0D1" w14:textId="1A78A907" w:rsidR="00B013BB" w:rsidRPr="00C56AD5" w:rsidRDefault="00B013BB" w:rsidP="00B013BB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10</w:t>
            </w:r>
          </w:p>
        </w:tc>
      </w:tr>
      <w:tr w:rsidR="00D42849" w:rsidRPr="00C56AD5" w14:paraId="76B0D21A" w14:textId="77777777" w:rsidTr="00B013BB">
        <w:trPr>
          <w:trHeight w:val="20"/>
        </w:trPr>
        <w:tc>
          <w:tcPr>
            <w:tcW w:w="1332" w:type="dxa"/>
            <w:vAlign w:val="center"/>
          </w:tcPr>
          <w:p w14:paraId="38CB9860" w14:textId="7879289A" w:rsidR="00D42849" w:rsidRDefault="00D42849" w:rsidP="00D42849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4</w:t>
            </w:r>
          </w:p>
        </w:tc>
        <w:tc>
          <w:tcPr>
            <w:tcW w:w="1885" w:type="dxa"/>
            <w:vAlign w:val="center"/>
          </w:tcPr>
          <w:p w14:paraId="75A16B7F" w14:textId="3081B625" w:rsidR="00D42849" w:rsidRDefault="00D42849" w:rsidP="00D4284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تقييم الرئيس المباشر</w:t>
            </w:r>
          </w:p>
        </w:tc>
        <w:tc>
          <w:tcPr>
            <w:tcW w:w="6090" w:type="dxa"/>
          </w:tcPr>
          <w:p w14:paraId="4CA5D20F" w14:textId="722C7CB0" w:rsidR="00D42849" w:rsidRPr="00386BE6" w:rsidRDefault="00D42849" w:rsidP="00D42849">
            <w:pPr>
              <w:bidi/>
              <w:spacing w:after="0" w:line="240" w:lineRule="auto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</w:pPr>
            <w:r w:rsidRPr="00386BE6"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استمارة </w:t>
            </w:r>
            <w:r w:rsidRPr="00D42849">
              <w:rPr>
                <w:rFonts w:ascii="Simplified Arabic" w:eastAsiaTheme="minorHAnsi" w:hAnsi="Simplified Arabic" w:cs="Simplified Arabic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تقييم الرئيس المباشر</w:t>
            </w:r>
            <w:r w:rsidRPr="00D42849"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 xml:space="preserve"> </w:t>
            </w:r>
            <w:r w:rsidRPr="00386BE6">
              <w:rPr>
                <w:rFonts w:ascii="Simplified Arabic" w:eastAsiaTheme="minorHAnsi" w:hAnsi="Simplified Arabic" w:cs="Simplified Arabic" w:hint="cs"/>
                <w:kern w:val="2"/>
                <w:sz w:val="24"/>
                <w:szCs w:val="24"/>
                <w:rtl/>
                <w:lang w:bidi="ar-EG"/>
                <w14:ligatures w14:val="standardContextual"/>
              </w:rPr>
              <w:t>المعدة من قبل المركز</w:t>
            </w:r>
          </w:p>
        </w:tc>
        <w:tc>
          <w:tcPr>
            <w:tcW w:w="1340" w:type="dxa"/>
            <w:vAlign w:val="center"/>
          </w:tcPr>
          <w:p w14:paraId="10786B16" w14:textId="5C4E4992" w:rsidR="00D42849" w:rsidRDefault="00D42849" w:rsidP="00D42849">
            <w:pPr>
              <w:bidi/>
              <w:spacing w:after="0" w:line="240" w:lineRule="auto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10</w:t>
            </w:r>
          </w:p>
        </w:tc>
      </w:tr>
    </w:tbl>
    <w:p w14:paraId="0B680E4B" w14:textId="645FF59B" w:rsidR="009741AF" w:rsidRPr="00C56AD5" w:rsidRDefault="00462858" w:rsidP="002F1BD6">
      <w:pPr>
        <w:bidi/>
        <w:spacing w:after="0" w:line="240" w:lineRule="auto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br w:type="page"/>
      </w:r>
      <w:r w:rsidR="00FC5B40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lastRenderedPageBreak/>
        <w:t>تاسع</w:t>
      </w:r>
      <w:r w:rsidR="009741AF" w:rsidRPr="00C56AD5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اً:</w:t>
      </w:r>
      <w:r w:rsidR="0022152F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 </w:t>
      </w:r>
      <w:r w:rsidR="009741AF" w:rsidRPr="00C56AD5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الإطار الزمني للجائزة:</w:t>
      </w:r>
    </w:p>
    <w:tbl>
      <w:tblPr>
        <w:tblStyle w:val="a5"/>
        <w:bidiVisual/>
        <w:tblW w:w="10266" w:type="dxa"/>
        <w:tblLook w:val="04A0" w:firstRow="1" w:lastRow="0" w:firstColumn="1" w:lastColumn="0" w:noHBand="0" w:noVBand="1"/>
      </w:tblPr>
      <w:tblGrid>
        <w:gridCol w:w="1332"/>
        <w:gridCol w:w="5932"/>
        <w:gridCol w:w="1535"/>
        <w:gridCol w:w="1467"/>
      </w:tblGrid>
      <w:tr w:rsidR="00C56AD5" w:rsidRPr="00C56AD5" w14:paraId="08004CE3" w14:textId="77777777" w:rsidTr="00462858">
        <w:trPr>
          <w:trHeight w:hRule="exact" w:val="454"/>
        </w:trPr>
        <w:tc>
          <w:tcPr>
            <w:tcW w:w="1332" w:type="dxa"/>
            <w:vMerge w:val="restart"/>
            <w:shd w:val="clear" w:color="auto" w:fill="C5E0B3" w:themeFill="accent6" w:themeFillTint="66"/>
            <w:vAlign w:val="center"/>
          </w:tcPr>
          <w:p w14:paraId="31F8FDBB" w14:textId="77777777" w:rsidR="009741AF" w:rsidRPr="00C56AD5" w:rsidRDefault="009741AF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م</w:t>
            </w:r>
          </w:p>
        </w:tc>
        <w:tc>
          <w:tcPr>
            <w:tcW w:w="5932" w:type="dxa"/>
            <w:vMerge w:val="restart"/>
            <w:shd w:val="clear" w:color="auto" w:fill="C5E0B3" w:themeFill="accent6" w:themeFillTint="66"/>
            <w:vAlign w:val="center"/>
          </w:tcPr>
          <w:p w14:paraId="382AC866" w14:textId="77777777" w:rsidR="009741AF" w:rsidRPr="00C56AD5" w:rsidRDefault="009741AF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المرحلة</w:t>
            </w:r>
          </w:p>
        </w:tc>
        <w:tc>
          <w:tcPr>
            <w:tcW w:w="3002" w:type="dxa"/>
            <w:gridSpan w:val="2"/>
            <w:shd w:val="clear" w:color="auto" w:fill="C5E0B3" w:themeFill="accent6" w:themeFillTint="66"/>
            <w:vAlign w:val="center"/>
          </w:tcPr>
          <w:p w14:paraId="5C56C63F" w14:textId="77777777" w:rsidR="009741AF" w:rsidRPr="00C56AD5" w:rsidRDefault="009741AF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الإطار الزمني</w:t>
            </w:r>
          </w:p>
        </w:tc>
      </w:tr>
      <w:tr w:rsidR="00C56AD5" w:rsidRPr="00C56AD5" w14:paraId="4B195F08" w14:textId="77777777" w:rsidTr="00462858">
        <w:trPr>
          <w:trHeight w:hRule="exact" w:val="454"/>
        </w:trPr>
        <w:tc>
          <w:tcPr>
            <w:tcW w:w="1332" w:type="dxa"/>
            <w:vMerge/>
            <w:shd w:val="clear" w:color="auto" w:fill="C5E0B3" w:themeFill="accent6" w:themeFillTint="66"/>
            <w:vAlign w:val="center"/>
          </w:tcPr>
          <w:p w14:paraId="0E924675" w14:textId="77777777" w:rsidR="009741AF" w:rsidRPr="00C56AD5" w:rsidRDefault="009741AF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5932" w:type="dxa"/>
            <w:vMerge/>
            <w:shd w:val="clear" w:color="auto" w:fill="C5E0B3" w:themeFill="accent6" w:themeFillTint="66"/>
            <w:vAlign w:val="center"/>
          </w:tcPr>
          <w:p w14:paraId="1CA5AD81" w14:textId="77777777" w:rsidR="009741AF" w:rsidRPr="00C56AD5" w:rsidRDefault="009741AF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</w:p>
        </w:tc>
        <w:tc>
          <w:tcPr>
            <w:tcW w:w="1535" w:type="dxa"/>
            <w:shd w:val="clear" w:color="auto" w:fill="C5E0B3" w:themeFill="accent6" w:themeFillTint="66"/>
            <w:vAlign w:val="center"/>
          </w:tcPr>
          <w:p w14:paraId="1AFDEDC8" w14:textId="77777777" w:rsidR="009741AF" w:rsidRPr="00C56AD5" w:rsidRDefault="009741AF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من</w:t>
            </w:r>
          </w:p>
        </w:tc>
        <w:tc>
          <w:tcPr>
            <w:tcW w:w="1467" w:type="dxa"/>
            <w:shd w:val="clear" w:color="auto" w:fill="C5E0B3" w:themeFill="accent6" w:themeFillTint="66"/>
            <w:vAlign w:val="center"/>
          </w:tcPr>
          <w:p w14:paraId="1A97C2D0" w14:textId="77777777" w:rsidR="009741AF" w:rsidRPr="00C56AD5" w:rsidRDefault="009741AF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b/>
                <w:bCs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إلى</w:t>
            </w:r>
          </w:p>
        </w:tc>
      </w:tr>
      <w:tr w:rsidR="00C56AD5" w:rsidRPr="00C56AD5" w14:paraId="2FF7A3DB" w14:textId="77777777" w:rsidTr="00462858">
        <w:trPr>
          <w:trHeight w:hRule="exact" w:val="454"/>
        </w:trPr>
        <w:tc>
          <w:tcPr>
            <w:tcW w:w="1332" w:type="dxa"/>
            <w:vAlign w:val="center"/>
          </w:tcPr>
          <w:p w14:paraId="275F9BF6" w14:textId="77777777" w:rsidR="009741AF" w:rsidRPr="00C56AD5" w:rsidRDefault="009741AF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</w:t>
            </w:r>
          </w:p>
        </w:tc>
        <w:tc>
          <w:tcPr>
            <w:tcW w:w="5932" w:type="dxa"/>
          </w:tcPr>
          <w:p w14:paraId="19EEEEFB" w14:textId="77777777" w:rsidR="009741AF" w:rsidRPr="00C56AD5" w:rsidRDefault="009741AF" w:rsidP="00462858">
            <w:pPr>
              <w:bidi/>
              <w:spacing w:after="0" w:line="240" w:lineRule="auto"/>
              <w:ind w:left="5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التدريب ونشر الوعي والإعلان عن الجائزة</w:t>
            </w:r>
          </w:p>
        </w:tc>
        <w:tc>
          <w:tcPr>
            <w:tcW w:w="1535" w:type="dxa"/>
            <w:vAlign w:val="center"/>
          </w:tcPr>
          <w:p w14:paraId="7E52D903" w14:textId="4BE5D066" w:rsidR="009741AF" w:rsidRPr="00C56AD5" w:rsidRDefault="009741AF" w:rsidP="00462858">
            <w:pPr>
              <w:bidi/>
              <w:spacing w:after="0" w:line="240" w:lineRule="auto"/>
              <w:ind w:left="5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 xml:space="preserve">1/ </w:t>
            </w:r>
            <w:r w:rsidR="00B476CE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10</w:t>
            </w:r>
          </w:p>
        </w:tc>
        <w:tc>
          <w:tcPr>
            <w:tcW w:w="1467" w:type="dxa"/>
            <w:vAlign w:val="center"/>
          </w:tcPr>
          <w:p w14:paraId="4B5C5362" w14:textId="03096ABD" w:rsidR="009741AF" w:rsidRPr="00C56AD5" w:rsidRDefault="00B476CE" w:rsidP="00462858">
            <w:pPr>
              <w:bidi/>
              <w:spacing w:after="0" w:line="240" w:lineRule="auto"/>
              <w:ind w:left="5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5</w:t>
            </w:r>
            <w:r w:rsidR="009741AF"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/</w:t>
            </w: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10</w:t>
            </w:r>
          </w:p>
        </w:tc>
      </w:tr>
      <w:tr w:rsidR="00C56AD5" w:rsidRPr="00C56AD5" w14:paraId="45EF6156" w14:textId="77777777" w:rsidTr="00462858">
        <w:trPr>
          <w:trHeight w:hRule="exact" w:val="454"/>
        </w:trPr>
        <w:tc>
          <w:tcPr>
            <w:tcW w:w="1332" w:type="dxa"/>
            <w:vAlign w:val="center"/>
          </w:tcPr>
          <w:p w14:paraId="4A55C673" w14:textId="77777777" w:rsidR="009741AF" w:rsidRPr="00C56AD5" w:rsidRDefault="009741AF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</w:t>
            </w:r>
          </w:p>
        </w:tc>
        <w:tc>
          <w:tcPr>
            <w:tcW w:w="5932" w:type="dxa"/>
          </w:tcPr>
          <w:p w14:paraId="57AB04F7" w14:textId="77777777" w:rsidR="009741AF" w:rsidRPr="00C56AD5" w:rsidRDefault="009741AF" w:rsidP="00462858">
            <w:pPr>
              <w:bidi/>
              <w:spacing w:after="0" w:line="240" w:lineRule="auto"/>
              <w:ind w:left="5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التقديم للجائزة</w:t>
            </w:r>
          </w:p>
        </w:tc>
        <w:tc>
          <w:tcPr>
            <w:tcW w:w="1535" w:type="dxa"/>
            <w:vAlign w:val="center"/>
          </w:tcPr>
          <w:p w14:paraId="56EA53BE" w14:textId="03628621" w:rsidR="009741AF" w:rsidRPr="00C56AD5" w:rsidRDefault="00E51A2A" w:rsidP="00462858">
            <w:pPr>
              <w:bidi/>
              <w:spacing w:after="0" w:line="240" w:lineRule="auto"/>
              <w:ind w:left="5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8</w:t>
            </w:r>
            <w:r w:rsidR="009741AF"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/</w:t>
            </w: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10</w:t>
            </w:r>
          </w:p>
        </w:tc>
        <w:tc>
          <w:tcPr>
            <w:tcW w:w="1467" w:type="dxa"/>
            <w:vAlign w:val="center"/>
          </w:tcPr>
          <w:p w14:paraId="769B7BF5" w14:textId="1181BDD2" w:rsidR="009741AF" w:rsidRPr="00C56AD5" w:rsidRDefault="00E51A2A" w:rsidP="00462858">
            <w:pPr>
              <w:bidi/>
              <w:spacing w:after="0" w:line="240" w:lineRule="auto"/>
              <w:ind w:left="5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19</w:t>
            </w:r>
            <w:r w:rsidR="009741AF"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/</w:t>
            </w: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10</w:t>
            </w:r>
          </w:p>
        </w:tc>
      </w:tr>
      <w:tr w:rsidR="00C56AD5" w:rsidRPr="00C56AD5" w14:paraId="035D31E5" w14:textId="77777777" w:rsidTr="00462858">
        <w:trPr>
          <w:trHeight w:hRule="exact" w:val="454"/>
        </w:trPr>
        <w:tc>
          <w:tcPr>
            <w:tcW w:w="1332" w:type="dxa"/>
            <w:vAlign w:val="center"/>
          </w:tcPr>
          <w:p w14:paraId="0B75F97C" w14:textId="77777777" w:rsidR="009741AF" w:rsidRPr="00C56AD5" w:rsidRDefault="009741AF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3</w:t>
            </w:r>
          </w:p>
        </w:tc>
        <w:tc>
          <w:tcPr>
            <w:tcW w:w="5932" w:type="dxa"/>
          </w:tcPr>
          <w:p w14:paraId="47F0CA56" w14:textId="77777777" w:rsidR="009741AF" w:rsidRPr="00C56AD5" w:rsidRDefault="009741AF" w:rsidP="00462858">
            <w:pPr>
              <w:bidi/>
              <w:spacing w:after="0" w:line="240" w:lineRule="auto"/>
              <w:ind w:left="5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مراجعة ملفات الترشح وتحكيمها</w:t>
            </w:r>
          </w:p>
        </w:tc>
        <w:tc>
          <w:tcPr>
            <w:tcW w:w="1535" w:type="dxa"/>
            <w:vAlign w:val="center"/>
          </w:tcPr>
          <w:p w14:paraId="7B8F193C" w14:textId="0A849627" w:rsidR="009741AF" w:rsidRPr="00C56AD5" w:rsidRDefault="00E51A2A" w:rsidP="00462858">
            <w:pPr>
              <w:bidi/>
              <w:spacing w:after="0" w:line="240" w:lineRule="auto"/>
              <w:ind w:left="5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22</w:t>
            </w:r>
            <w:r w:rsidR="009741AF"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/</w:t>
            </w: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10</w:t>
            </w:r>
          </w:p>
        </w:tc>
        <w:tc>
          <w:tcPr>
            <w:tcW w:w="1467" w:type="dxa"/>
            <w:vAlign w:val="center"/>
          </w:tcPr>
          <w:p w14:paraId="3BC80464" w14:textId="12D142F6" w:rsidR="009741AF" w:rsidRPr="00C56AD5" w:rsidRDefault="00E51A2A" w:rsidP="00462858">
            <w:pPr>
              <w:bidi/>
              <w:spacing w:after="0" w:line="240" w:lineRule="auto"/>
              <w:ind w:left="5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23</w:t>
            </w:r>
            <w:r w:rsidR="009741AF"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/</w:t>
            </w: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11</w:t>
            </w:r>
          </w:p>
        </w:tc>
      </w:tr>
      <w:tr w:rsidR="00C56AD5" w:rsidRPr="00C56AD5" w14:paraId="2FFE8521" w14:textId="77777777" w:rsidTr="00462858">
        <w:trPr>
          <w:trHeight w:hRule="exact" w:val="454"/>
        </w:trPr>
        <w:tc>
          <w:tcPr>
            <w:tcW w:w="1332" w:type="dxa"/>
            <w:vAlign w:val="center"/>
          </w:tcPr>
          <w:p w14:paraId="294FCF32" w14:textId="77777777" w:rsidR="009741AF" w:rsidRPr="00C56AD5" w:rsidRDefault="009741AF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4</w:t>
            </w:r>
          </w:p>
        </w:tc>
        <w:tc>
          <w:tcPr>
            <w:tcW w:w="5932" w:type="dxa"/>
          </w:tcPr>
          <w:p w14:paraId="75CC830F" w14:textId="77777777" w:rsidR="009741AF" w:rsidRPr="00C56AD5" w:rsidRDefault="009741AF" w:rsidP="00462858">
            <w:pPr>
              <w:bidi/>
              <w:spacing w:after="0" w:line="240" w:lineRule="auto"/>
              <w:ind w:left="5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إعلان النتائج التظلمات</w:t>
            </w:r>
          </w:p>
        </w:tc>
        <w:tc>
          <w:tcPr>
            <w:tcW w:w="1535" w:type="dxa"/>
            <w:vAlign w:val="center"/>
          </w:tcPr>
          <w:p w14:paraId="41CCC4BE" w14:textId="5631B4A9" w:rsidR="009741AF" w:rsidRPr="00C56AD5" w:rsidRDefault="009741AF" w:rsidP="00462858">
            <w:pPr>
              <w:bidi/>
              <w:spacing w:after="0" w:line="240" w:lineRule="auto"/>
              <w:ind w:left="5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26/</w:t>
            </w:r>
            <w:r w:rsidR="00E51A2A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11</w:t>
            </w:r>
          </w:p>
        </w:tc>
        <w:tc>
          <w:tcPr>
            <w:tcW w:w="1467" w:type="dxa"/>
            <w:vAlign w:val="center"/>
          </w:tcPr>
          <w:p w14:paraId="67A4953F" w14:textId="54B6A224" w:rsidR="009741AF" w:rsidRPr="00C56AD5" w:rsidRDefault="009741AF" w:rsidP="00462858">
            <w:pPr>
              <w:bidi/>
              <w:spacing w:after="0" w:line="240" w:lineRule="auto"/>
              <w:ind w:left="5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30/</w:t>
            </w:r>
            <w:r w:rsidR="00E51A2A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11</w:t>
            </w:r>
          </w:p>
        </w:tc>
      </w:tr>
      <w:tr w:rsidR="00C56AD5" w:rsidRPr="00C56AD5" w14:paraId="379F49A4" w14:textId="77777777" w:rsidTr="00462858">
        <w:trPr>
          <w:trHeight w:hRule="exact" w:val="454"/>
        </w:trPr>
        <w:tc>
          <w:tcPr>
            <w:tcW w:w="1332" w:type="dxa"/>
            <w:vAlign w:val="center"/>
          </w:tcPr>
          <w:p w14:paraId="52460466" w14:textId="77777777" w:rsidR="009741AF" w:rsidRPr="00C56AD5" w:rsidRDefault="009741AF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5</w:t>
            </w:r>
          </w:p>
        </w:tc>
        <w:tc>
          <w:tcPr>
            <w:tcW w:w="5932" w:type="dxa"/>
          </w:tcPr>
          <w:p w14:paraId="6323ACD9" w14:textId="77777777" w:rsidR="009741AF" w:rsidRPr="00C56AD5" w:rsidRDefault="009741AF" w:rsidP="00462858">
            <w:pPr>
              <w:bidi/>
              <w:spacing w:after="0" w:line="240" w:lineRule="auto"/>
              <w:ind w:left="5"/>
              <w:contextualSpacing/>
              <w:jc w:val="both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 w:rsidRPr="00C56AD5"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حفل تكريم الفائزين وتسليم الجوائز</w:t>
            </w:r>
          </w:p>
        </w:tc>
        <w:tc>
          <w:tcPr>
            <w:tcW w:w="3002" w:type="dxa"/>
            <w:gridSpan w:val="2"/>
            <w:vAlign w:val="center"/>
          </w:tcPr>
          <w:p w14:paraId="6AAADAF8" w14:textId="68647AB3" w:rsidR="009741AF" w:rsidRPr="00C56AD5" w:rsidRDefault="00E51A2A" w:rsidP="00FC5B40">
            <w:pPr>
              <w:bidi/>
              <w:spacing w:after="0" w:line="240" w:lineRule="auto"/>
              <w:ind w:left="401" w:right="567"/>
              <w:contextualSpacing/>
              <w:jc w:val="center"/>
              <w:rPr>
                <w:rFonts w:ascii="Simplified Arabic" w:eastAsiaTheme="minorHAnsi" w:hAnsi="Simplified Arabic" w:cs="Simplified Arabic"/>
                <w:kern w:val="2"/>
                <w:sz w:val="28"/>
                <w:szCs w:val="28"/>
                <w:rtl/>
                <w:lang w:bidi="ar-EG"/>
                <w14:ligatures w14:val="standardContextual"/>
              </w:rPr>
            </w:pPr>
            <w:r>
              <w:rPr>
                <w:rFonts w:ascii="Simplified Arabic" w:eastAsiaTheme="minorHAnsi" w:hAnsi="Simplified Arabic" w:cs="Simplified Arabic" w:hint="cs"/>
                <w:kern w:val="2"/>
                <w:sz w:val="28"/>
                <w:szCs w:val="28"/>
                <w:rtl/>
                <w:lang w:bidi="ar-EG"/>
                <w14:ligatures w14:val="standardContextual"/>
              </w:rPr>
              <w:t>ديسمبر</w:t>
            </w:r>
          </w:p>
        </w:tc>
      </w:tr>
    </w:tbl>
    <w:p w14:paraId="74D8E17B" w14:textId="698CC226" w:rsidR="009741AF" w:rsidRPr="00723235" w:rsidRDefault="002F1BD6" w:rsidP="002F1BD6">
      <w:pPr>
        <w:bidi/>
        <w:spacing w:after="0" w:line="240" w:lineRule="auto"/>
        <w:ind w:right="567"/>
        <w:jc w:val="both"/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</w:pPr>
      <w:r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>عاشراً</w:t>
      </w:r>
      <w:r w:rsidR="009741AF" w:rsidRPr="00723235">
        <w:rPr>
          <w:rFonts w:ascii="Simplified Arabic" w:eastAsiaTheme="minorHAnsi" w:hAnsi="Simplified Arabic" w:cs="Simplified Arabic" w:hint="cs"/>
          <w:b/>
          <w:bCs/>
          <w:kern w:val="2"/>
          <w:sz w:val="28"/>
          <w:szCs w:val="28"/>
          <w:rtl/>
          <w:lang w:bidi="ar-EG"/>
          <w14:ligatures w14:val="standardContextual"/>
        </w:rPr>
        <w:t xml:space="preserve">: </w:t>
      </w:r>
      <w:r w:rsidR="009741AF" w:rsidRPr="00723235">
        <w:rPr>
          <w:rFonts w:ascii="Simplified Arabic" w:eastAsiaTheme="minorHAnsi" w:hAnsi="Simplified Arabic" w:cs="Simplified Arabic"/>
          <w:b/>
          <w:bCs/>
          <w:kern w:val="2"/>
          <w:sz w:val="28"/>
          <w:szCs w:val="28"/>
          <w:rtl/>
          <w:lang w:bidi="ar-EG"/>
          <w14:ligatures w14:val="standardContextual"/>
        </w:rPr>
        <w:t>قيمة الجائزة:</w:t>
      </w:r>
    </w:p>
    <w:p w14:paraId="5CEB20AE" w14:textId="2C2FAD62" w:rsidR="009741AF" w:rsidRDefault="00462858" w:rsidP="00462858">
      <w:pPr>
        <w:bidi/>
        <w:spacing w:after="0" w:line="240" w:lineRule="auto"/>
        <w:ind w:left="401" w:right="567" w:firstLine="720"/>
        <w:jc w:val="both"/>
        <w:rPr>
          <w:rFonts w:ascii="Simplified Arabic" w:eastAsiaTheme="minorHAnsi" w:hAnsi="Simplified Arabic" w:cs="Simplified Arabic"/>
          <w:kern w:val="2"/>
          <w:sz w:val="32"/>
          <w:szCs w:val="32"/>
          <w:rtl/>
          <w:lang w:bidi="ar-EG"/>
          <w14:ligatures w14:val="standardContextual"/>
        </w:rPr>
      </w:pPr>
      <w:r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 xml:space="preserve">- </w:t>
      </w:r>
      <w:r w:rsidR="009741AF" w:rsidRPr="00723235">
        <w:rPr>
          <w:rFonts w:ascii="Simplified Arabic" w:eastAsiaTheme="minorHAnsi" w:hAnsi="Simplified Arabic" w:cs="Simplified Arabic" w:hint="cs"/>
          <w:kern w:val="2"/>
          <w:sz w:val="28"/>
          <w:szCs w:val="28"/>
          <w:rtl/>
          <w:lang w:bidi="ar-EG"/>
          <w14:ligatures w14:val="standardContextual"/>
        </w:rPr>
        <w:t>يمنح الفائزون شهادات تقدير وتحدد قيمة الجائزة المالية بقرار من مجلس الجامعة سنوياً</w:t>
      </w:r>
      <w:r w:rsidR="009741AF" w:rsidRPr="00723235">
        <w:rPr>
          <w:rFonts w:ascii="Simplified Arabic" w:eastAsiaTheme="minorHAnsi" w:hAnsi="Simplified Arabic" w:cs="Simplified Arabic" w:hint="cs"/>
          <w:kern w:val="2"/>
          <w:sz w:val="32"/>
          <w:szCs w:val="32"/>
          <w:rtl/>
          <w:lang w:bidi="ar-EG"/>
          <w14:ligatures w14:val="standardContextual"/>
        </w:rPr>
        <w:t>.</w:t>
      </w:r>
    </w:p>
    <w:p w14:paraId="354F7A38" w14:textId="77777777" w:rsidR="00E20757" w:rsidRDefault="00E20757" w:rsidP="00E20757">
      <w:pPr>
        <w:bidi/>
        <w:spacing w:after="0" w:line="240" w:lineRule="auto"/>
        <w:ind w:left="401" w:right="567" w:firstLine="720"/>
        <w:jc w:val="both"/>
        <w:rPr>
          <w:rFonts w:ascii="Simplified Arabic" w:eastAsiaTheme="minorHAnsi" w:hAnsi="Simplified Arabic" w:cs="Simplified Arabic"/>
          <w:kern w:val="2"/>
          <w:sz w:val="32"/>
          <w:szCs w:val="32"/>
          <w:rtl/>
          <w:lang w:bidi="ar-EG"/>
          <w14:ligatures w14:val="standardContextual"/>
        </w:rPr>
      </w:pPr>
    </w:p>
    <w:tbl>
      <w:tblPr>
        <w:tblStyle w:val="10"/>
        <w:bidiVisual/>
        <w:tblW w:w="50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1354"/>
        <w:gridCol w:w="4353"/>
      </w:tblGrid>
      <w:tr w:rsidR="006F0195" w:rsidRPr="004C10CF" w14:paraId="1CF0C324" w14:textId="77777777" w:rsidTr="00337E8E">
        <w:tc>
          <w:tcPr>
            <w:tcW w:w="2319" w:type="pct"/>
            <w:vAlign w:val="bottom"/>
          </w:tcPr>
          <w:p w14:paraId="24C50DA8" w14:textId="77777777" w:rsidR="006F0195" w:rsidRPr="004C10CF" w:rsidRDefault="006F019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bookmarkStart w:id="4" w:name="_Hlk145956495"/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 xml:space="preserve">مدير </w:t>
            </w:r>
            <w:r w:rsidRPr="004C10CF"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  <w:t>مركز ضمان الجودة بالجامعة</w:t>
            </w:r>
          </w:p>
        </w:tc>
        <w:tc>
          <w:tcPr>
            <w:tcW w:w="636" w:type="pct"/>
          </w:tcPr>
          <w:p w14:paraId="36A9BA07" w14:textId="77777777" w:rsidR="006F0195" w:rsidRPr="004C10CF" w:rsidRDefault="006F019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  <w:tc>
          <w:tcPr>
            <w:tcW w:w="2045" w:type="pct"/>
            <w:vAlign w:val="center"/>
          </w:tcPr>
          <w:p w14:paraId="285269C6" w14:textId="77777777" w:rsidR="006F0195" w:rsidRPr="004C10CF" w:rsidRDefault="006F019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>يعتمد،</w:t>
            </w:r>
          </w:p>
          <w:p w14:paraId="7CB0927D" w14:textId="77777777" w:rsidR="006F0195" w:rsidRPr="004C10CF" w:rsidRDefault="006F019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>رئيس الجامعة</w:t>
            </w:r>
          </w:p>
        </w:tc>
      </w:tr>
      <w:tr w:rsidR="006F0195" w:rsidRPr="004C10CF" w14:paraId="0664AC1B" w14:textId="77777777" w:rsidTr="00337E8E">
        <w:trPr>
          <w:trHeight w:val="850"/>
        </w:trPr>
        <w:tc>
          <w:tcPr>
            <w:tcW w:w="2319" w:type="pct"/>
          </w:tcPr>
          <w:p w14:paraId="5B7B0E20" w14:textId="77777777" w:rsidR="006F0195" w:rsidRPr="004C10CF" w:rsidRDefault="006F019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  <w:tc>
          <w:tcPr>
            <w:tcW w:w="636" w:type="pct"/>
          </w:tcPr>
          <w:p w14:paraId="1AD9B77F" w14:textId="77777777" w:rsidR="006F0195" w:rsidRPr="004C10CF" w:rsidRDefault="006F019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  <w:tc>
          <w:tcPr>
            <w:tcW w:w="2045" w:type="pct"/>
          </w:tcPr>
          <w:p w14:paraId="2D613CC2" w14:textId="77777777" w:rsidR="006F0195" w:rsidRPr="004C10CF" w:rsidRDefault="006F019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</w:tr>
      <w:tr w:rsidR="006F0195" w:rsidRPr="004C10CF" w14:paraId="70EE3EAE" w14:textId="77777777" w:rsidTr="00337E8E">
        <w:tc>
          <w:tcPr>
            <w:tcW w:w="2319" w:type="pct"/>
          </w:tcPr>
          <w:p w14:paraId="5F2B422D" w14:textId="77777777" w:rsidR="006F0195" w:rsidRPr="004C10CF" w:rsidRDefault="006F019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>د. طارق محمد أبو الفضل الكاشف</w:t>
            </w:r>
          </w:p>
        </w:tc>
        <w:tc>
          <w:tcPr>
            <w:tcW w:w="636" w:type="pct"/>
          </w:tcPr>
          <w:p w14:paraId="1996A54C" w14:textId="77777777" w:rsidR="006F0195" w:rsidRPr="004C10CF" w:rsidRDefault="006F019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</w:p>
        </w:tc>
        <w:tc>
          <w:tcPr>
            <w:tcW w:w="2045" w:type="pct"/>
          </w:tcPr>
          <w:p w14:paraId="43500C22" w14:textId="77777777" w:rsidR="006F0195" w:rsidRPr="004C10CF" w:rsidRDefault="006F0195" w:rsidP="00337E8E">
            <w:pPr>
              <w:bidi/>
              <w:spacing w:after="0" w:line="240" w:lineRule="auto"/>
              <w:jc w:val="center"/>
              <w:rPr>
                <w:rFonts w:eastAsia="Calibri" w:cs="PT Bold Heading"/>
                <w:sz w:val="36"/>
                <w:szCs w:val="36"/>
                <w:rtl/>
                <w:lang w:bidi="ar-EG"/>
                <w14:ligatures w14:val="standardContextual"/>
              </w:rPr>
            </w:pPr>
            <w:r w:rsidRPr="004C10CF">
              <w:rPr>
                <w:rFonts w:eastAsia="Calibri" w:cs="PT Bold Heading" w:hint="cs"/>
                <w:sz w:val="36"/>
                <w:szCs w:val="36"/>
                <w:rtl/>
                <w:lang w:bidi="ar-EG"/>
                <w14:ligatures w14:val="standardContextual"/>
              </w:rPr>
              <w:t>أ.د. أحمد عكاوي عبد العزيز</w:t>
            </w:r>
          </w:p>
        </w:tc>
      </w:tr>
      <w:bookmarkEnd w:id="4"/>
    </w:tbl>
    <w:p w14:paraId="6FEE877A" w14:textId="77777777" w:rsidR="00487704" w:rsidRPr="006F0195" w:rsidRDefault="00487704" w:rsidP="00462858">
      <w:pPr>
        <w:bidi/>
        <w:spacing w:after="0" w:line="240" w:lineRule="auto"/>
        <w:ind w:right="567"/>
        <w:rPr>
          <w:rFonts w:ascii="Simplified Arabic" w:eastAsiaTheme="minorHAnsi" w:hAnsi="Simplified Arabic" w:cs="PT Bold Heading"/>
          <w:kern w:val="2"/>
          <w:sz w:val="2"/>
          <w:szCs w:val="2"/>
          <w:rtl/>
          <w:lang w:bidi="ar-EG"/>
          <w14:ligatures w14:val="standardContextual"/>
        </w:rPr>
      </w:pPr>
    </w:p>
    <w:sectPr w:rsidR="00487704" w:rsidRPr="006F0195" w:rsidSect="009741AF">
      <w:headerReference w:type="default" r:id="rId7"/>
      <w:footerReference w:type="default" r:id="rId8"/>
      <w:pgSz w:w="11906" w:h="16838"/>
      <w:pgMar w:top="720" w:right="720" w:bottom="720" w:left="720" w:header="284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5997" w14:textId="77777777" w:rsidR="00FA2B03" w:rsidRDefault="00FA2B03" w:rsidP="00E33989">
      <w:pPr>
        <w:spacing w:after="0" w:line="240" w:lineRule="auto"/>
      </w:pPr>
      <w:r>
        <w:separator/>
      </w:r>
    </w:p>
  </w:endnote>
  <w:endnote w:type="continuationSeparator" w:id="0">
    <w:p w14:paraId="0A004787" w14:textId="77777777" w:rsidR="00FA2B03" w:rsidRDefault="00FA2B03" w:rsidP="00E3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ANAS">
    <w:altName w:val="Tahoma"/>
    <w:panose1 w:val="00000000000000000000"/>
    <w:charset w:val="00"/>
    <w:family w:val="modern"/>
    <w:notTrueType/>
    <w:pitch w:val="variable"/>
    <w:sig w:usb0="00002003" w:usb1="10000000" w:usb2="00000008" w:usb3="00000000" w:csb0="00000041" w:csb1="00000000"/>
  </w:font>
  <w:font w:name="AF_Jeddah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خط سلطاني عريض">
    <w:altName w:val="Arial"/>
    <w:panose1 w:val="00000000000000000000"/>
    <w:charset w:val="00"/>
    <w:family w:val="auto"/>
    <w:pitch w:val="variable"/>
    <w:sig w:usb0="80002003" w:usb1="90000048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643" w:type="dxa"/>
      <w:tblInd w:w="-167" w:type="dxa"/>
      <w:tblBorders>
        <w:top w:val="thickThinSmallGap" w:sz="2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643"/>
    </w:tblGrid>
    <w:tr w:rsidR="00D108FC" w:rsidRPr="004E7BB7" w14:paraId="53A338AB" w14:textId="77777777" w:rsidTr="00C80CFB">
      <w:tc>
        <w:tcPr>
          <w:tcW w:w="10636" w:type="dxa"/>
          <w:tcBorders>
            <w:top w:val="thickThinSmallGap" w:sz="24" w:space="0" w:color="2F5496" w:themeColor="accent1" w:themeShade="BF"/>
            <w:bottom w:val="single" w:sz="4" w:space="0" w:color="auto"/>
          </w:tcBorders>
          <w:shd w:val="clear" w:color="auto" w:fill="auto"/>
        </w:tcPr>
        <w:p w14:paraId="450F096D" w14:textId="77777777" w:rsidR="00D108FC" w:rsidRPr="004E7BB7" w:rsidRDefault="00D108FC" w:rsidP="00D108FC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eastAsia="Calibri"/>
              <w:rtl/>
            </w:rPr>
          </w:pPr>
          <w:r w:rsidRPr="004E7BB7">
            <w:rPr>
              <w:rFonts w:eastAsia="Calibri"/>
              <w:noProof/>
              <w:lang w:val="ar-SA"/>
            </w:rPr>
            <w:drawing>
              <wp:inline distT="0" distB="0" distL="0" distR="0" wp14:anchorId="2F4B20FB" wp14:editId="703D1CB7">
                <wp:extent cx="5111750" cy="584200"/>
                <wp:effectExtent l="0" t="0" r="0" b="6350"/>
                <wp:docPr id="1066990384" name="صورة 1066990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17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CE977BB" w14:textId="77777777" w:rsidR="00D108FC" w:rsidRPr="004E7BB7" w:rsidRDefault="00D108FC" w:rsidP="00D108FC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eastAsia="Calibri"/>
              <w:rtl/>
              <w:lang w:bidi="ar-EG"/>
            </w:rPr>
          </w:pPr>
          <w:r w:rsidRPr="004E7BB7">
            <w:rPr>
              <w:rFonts w:ascii="Cambria" w:eastAsia="Calibri" w:hAnsi="Cambria" w:cs="Calibri" w:hint="cs"/>
              <w:b/>
              <w:bCs/>
              <w:sz w:val="20"/>
              <w:szCs w:val="20"/>
              <w:rtl/>
              <w:lang w:bidi="ar-EG"/>
            </w:rPr>
            <w:t xml:space="preserve">الصفحة </w:t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begin"/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instrText xml:space="preserve"> </w:instrText>
          </w:r>
          <w:r>
            <w:rPr>
              <w:rFonts w:ascii="Cambria" w:eastAsia="Calibri" w:hAnsi="Cambria" w:cs="Calibri" w:hint="cs"/>
              <w:b/>
              <w:bCs/>
              <w:sz w:val="20"/>
              <w:szCs w:val="20"/>
              <w:lang w:bidi="ar-EG"/>
            </w:rPr>
            <w:instrText>PAGE  \* Arabic  \* MERGEFORMAT</w:instrText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instrText xml:space="preserve"> </w:instrText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separate"/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t>5</w:t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end"/>
          </w:r>
          <w:r>
            <w:rPr>
              <w:rFonts w:ascii="Cambria" w:eastAsia="Calibri" w:hAnsi="Cambria" w:cs="Calibri" w:hint="cs"/>
              <w:b/>
              <w:bCs/>
              <w:sz w:val="20"/>
              <w:szCs w:val="20"/>
              <w:rtl/>
              <w:lang w:bidi="ar-EG"/>
            </w:rPr>
            <w:t xml:space="preserve"> </w:t>
          </w:r>
          <w:r w:rsidRPr="004E7BB7">
            <w:rPr>
              <w:rFonts w:ascii="Cambria" w:eastAsia="Calibri" w:hAnsi="Cambria" w:cs="Calibri" w:hint="cs"/>
              <w:b/>
              <w:bCs/>
              <w:sz w:val="20"/>
              <w:szCs w:val="20"/>
              <w:rtl/>
              <w:lang w:bidi="ar-EG"/>
            </w:rPr>
            <w:t xml:space="preserve">من  </w:t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begin"/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instrText xml:space="preserve"> </w:instrText>
          </w:r>
          <w:r>
            <w:rPr>
              <w:rFonts w:ascii="Cambria" w:eastAsia="Calibri" w:hAnsi="Cambria" w:cs="Calibri" w:hint="cs"/>
              <w:b/>
              <w:bCs/>
              <w:sz w:val="20"/>
              <w:szCs w:val="20"/>
              <w:lang w:bidi="ar-EG"/>
            </w:rPr>
            <w:instrText>NUMPAGES  \* Arabic  \* MERGEFORMAT</w:instrText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instrText xml:space="preserve"> </w:instrText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separate"/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t>6</w:t>
          </w:r>
          <w:r>
            <w:rPr>
              <w:rFonts w:ascii="Cambria" w:eastAsia="Calibri" w:hAnsi="Cambria" w:cs="Calibri"/>
              <w:b/>
              <w:bCs/>
              <w:sz w:val="20"/>
              <w:szCs w:val="20"/>
              <w:rtl/>
              <w:lang w:bidi="ar-EG"/>
            </w:rPr>
            <w:fldChar w:fldCharType="end"/>
          </w:r>
        </w:p>
      </w:tc>
    </w:tr>
    <w:tr w:rsidR="00D108FC" w:rsidRPr="004E7BB7" w14:paraId="23278A74" w14:textId="77777777" w:rsidTr="00C80CFB">
      <w:tc>
        <w:tcPr>
          <w:tcW w:w="10643" w:type="dxa"/>
          <w:tcBorders>
            <w:top w:val="single" w:sz="4" w:space="0" w:color="auto"/>
            <w:bottom w:val="single" w:sz="4" w:space="0" w:color="auto"/>
          </w:tcBorders>
          <w:shd w:val="clear" w:color="auto" w:fill="E2EFD9" w:themeFill="accent6" w:themeFillTint="33"/>
        </w:tcPr>
        <w:p w14:paraId="37C1DC27" w14:textId="77777777" w:rsidR="00D108FC" w:rsidRPr="00C325CA" w:rsidRDefault="00D108FC" w:rsidP="00D108FC">
          <w:pPr>
            <w:spacing w:after="0" w:line="240" w:lineRule="auto"/>
            <w:jc w:val="center"/>
            <w:rPr>
              <w:rFonts w:ascii="خط سلطاني عريض" w:hAnsi="خط سلطاني عريض" w:cs="خط سلطاني عريض"/>
              <w:sz w:val="20"/>
              <w:szCs w:val="20"/>
              <w:rtl/>
            </w:rPr>
          </w:pPr>
          <w:r w:rsidRPr="00C325CA">
            <w:rPr>
              <w:rFonts w:ascii="خط سلطاني عريض" w:hAnsi="خط سلطاني عريض" w:cs="خط سلطاني عريض"/>
              <w:sz w:val="20"/>
              <w:szCs w:val="20"/>
              <w:rtl/>
            </w:rPr>
            <w:t>تحقيق التميّز في الأداء الجامعي من خلال نظام متكامل للجودة في النواحي الإدارية والأكاديمية والمجتمعية</w:t>
          </w:r>
        </w:p>
      </w:tc>
    </w:tr>
  </w:tbl>
  <w:p w14:paraId="26F0C91C" w14:textId="77777777" w:rsidR="00E33989" w:rsidRPr="00D108FC" w:rsidRDefault="00E33989" w:rsidP="00D108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B588" w14:textId="77777777" w:rsidR="00FA2B03" w:rsidRDefault="00FA2B03" w:rsidP="00E33989">
      <w:pPr>
        <w:spacing w:after="0" w:line="240" w:lineRule="auto"/>
      </w:pPr>
      <w:r>
        <w:separator/>
      </w:r>
    </w:p>
  </w:footnote>
  <w:footnote w:type="continuationSeparator" w:id="0">
    <w:p w14:paraId="5D7B9490" w14:textId="77777777" w:rsidR="00FA2B03" w:rsidRDefault="00FA2B03" w:rsidP="00E3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605" w:type="dxa"/>
      <w:jc w:val="center"/>
      <w:tblBorders>
        <w:bottom w:val="thinThickSmallGap" w:sz="24" w:space="0" w:color="2F5496"/>
      </w:tblBorders>
      <w:tblLook w:val="04A0" w:firstRow="1" w:lastRow="0" w:firstColumn="1" w:lastColumn="0" w:noHBand="0" w:noVBand="1"/>
    </w:tblPr>
    <w:tblGrid>
      <w:gridCol w:w="3790"/>
      <w:gridCol w:w="2552"/>
      <w:gridCol w:w="4496"/>
    </w:tblGrid>
    <w:tr w:rsidR="00E33989" w:rsidRPr="00B01D8A" w14:paraId="4D7FFA31" w14:textId="77777777" w:rsidTr="007F5336">
      <w:trPr>
        <w:trHeight w:val="1042"/>
        <w:jc w:val="center"/>
      </w:trPr>
      <w:tc>
        <w:tcPr>
          <w:tcW w:w="3683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40329B5D" w14:textId="77777777" w:rsidR="00E33989" w:rsidRPr="00B01D8A" w:rsidRDefault="00E33989" w:rsidP="007F5336">
          <w:pPr>
            <w:pStyle w:val="1"/>
            <w:jc w:val="center"/>
            <w:rPr>
              <w:rFonts w:ascii="SKR ANAS" w:hAnsi="SKR ANAS" w:cs="AF_Jeddah"/>
              <w:sz w:val="22"/>
              <w:szCs w:val="22"/>
              <w:rtl/>
              <w:lang w:bidi="ar-EG"/>
            </w:rPr>
          </w:pPr>
          <w:r>
            <w:rPr>
              <w:rFonts w:ascii="SKR ANAS" w:hAnsi="SKR ANAS" w:cs="AF_Jeddah"/>
              <w:noProof/>
              <w:sz w:val="22"/>
              <w:szCs w:val="22"/>
              <w:lang w:bidi="ar-EG"/>
            </w:rPr>
            <w:drawing>
              <wp:inline distT="0" distB="0" distL="0" distR="0" wp14:anchorId="41ADF567" wp14:editId="1672124B">
                <wp:extent cx="2371325" cy="665031"/>
                <wp:effectExtent l="0" t="0" r="0" b="1905"/>
                <wp:docPr id="1668024634" name="صورة 16680246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31197"/>
                        <a:stretch/>
                      </pic:blipFill>
                      <pic:spPr bwMode="auto">
                        <a:xfrm>
                          <a:off x="0" y="0"/>
                          <a:ext cx="2376447" cy="666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707F0836" w14:textId="77777777" w:rsidR="00E33989" w:rsidRDefault="00E33989" w:rsidP="007F5336">
          <w:pPr>
            <w:pStyle w:val="1"/>
            <w:jc w:val="center"/>
            <w:rPr>
              <w:rFonts w:cs="AF_Jeddah"/>
              <w:noProof/>
              <w:rtl/>
              <w:lang w:bidi="ar-EG"/>
            </w:rPr>
          </w:pPr>
          <w:r>
            <w:rPr>
              <w:noProof/>
            </w:rPr>
            <w:drawing>
              <wp:inline distT="0" distB="0" distL="0" distR="0" wp14:anchorId="733EE569" wp14:editId="2A2D7E3D">
                <wp:extent cx="1585573" cy="741815"/>
                <wp:effectExtent l="0" t="0" r="0" b="1270"/>
                <wp:docPr id="1559727176" name="صورة 1559727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482724" name="صورة 55748272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083" b="10219"/>
                        <a:stretch/>
                      </pic:blipFill>
                      <pic:spPr bwMode="auto">
                        <a:xfrm>
                          <a:off x="0" y="0"/>
                          <a:ext cx="1607953" cy="75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46B001E" w14:textId="77777777" w:rsidR="00E33989" w:rsidRPr="00B01D8A" w:rsidRDefault="00E33989" w:rsidP="007F5336">
          <w:pPr>
            <w:pStyle w:val="1"/>
            <w:jc w:val="center"/>
            <w:rPr>
              <w:rFonts w:ascii="خط سلطاني عريض" w:hAnsi="خط سلطاني عريض" w:cs="AF_Jeddah"/>
              <w:sz w:val="6"/>
              <w:szCs w:val="6"/>
              <w:rtl/>
              <w:lang w:bidi="ar-EG"/>
            </w:rPr>
          </w:pPr>
        </w:p>
      </w:tc>
      <w:tc>
        <w:tcPr>
          <w:tcW w:w="4506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27F06C85" w14:textId="77777777" w:rsidR="00E33989" w:rsidRPr="00221174" w:rsidRDefault="00E33989" w:rsidP="007F5336">
          <w:pPr>
            <w:pStyle w:val="1"/>
            <w:jc w:val="center"/>
            <w:rPr>
              <w:rFonts w:ascii="SKR ANAS" w:hAnsi="SKR ANAS" w:cs="AF_Jeddah"/>
              <w:sz w:val="22"/>
              <w:szCs w:val="22"/>
              <w:rtl/>
              <w:lang w:bidi="ar-EG"/>
            </w:rPr>
          </w:pPr>
          <w:r>
            <w:rPr>
              <w:rFonts w:ascii="SKR ANAS" w:hAnsi="SKR ANAS" w:cs="AF_Jeddah"/>
              <w:noProof/>
              <w:sz w:val="22"/>
              <w:szCs w:val="22"/>
              <w:lang w:bidi="ar-EG"/>
            </w:rPr>
            <w:drawing>
              <wp:inline distT="0" distB="0" distL="0" distR="0" wp14:anchorId="7DFC6BA0" wp14:editId="54492DE2">
                <wp:extent cx="2815157" cy="604623"/>
                <wp:effectExtent l="0" t="0" r="4445" b="5080"/>
                <wp:docPr id="1235105353" name="صورة 1235105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-10" b="36289"/>
                        <a:stretch/>
                      </pic:blipFill>
                      <pic:spPr bwMode="auto">
                        <a:xfrm>
                          <a:off x="0" y="0"/>
                          <a:ext cx="2841366" cy="610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634B6F9" w14:textId="77777777" w:rsidR="00E33989" w:rsidRPr="00E33989" w:rsidRDefault="00E33989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48A"/>
    <w:multiLevelType w:val="hybridMultilevel"/>
    <w:tmpl w:val="F8D22148"/>
    <w:lvl w:ilvl="0" w:tplc="A3963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0F58"/>
    <w:multiLevelType w:val="multilevel"/>
    <w:tmpl w:val="1CAE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72D04"/>
    <w:multiLevelType w:val="hybridMultilevel"/>
    <w:tmpl w:val="E36C4E98"/>
    <w:lvl w:ilvl="0" w:tplc="275695D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837B0"/>
    <w:multiLevelType w:val="hybridMultilevel"/>
    <w:tmpl w:val="C76AD5FE"/>
    <w:lvl w:ilvl="0" w:tplc="A72E00C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E1DD2"/>
    <w:multiLevelType w:val="hybridMultilevel"/>
    <w:tmpl w:val="87682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017D7"/>
    <w:multiLevelType w:val="multilevel"/>
    <w:tmpl w:val="1CAE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8F7CA9"/>
    <w:multiLevelType w:val="hybridMultilevel"/>
    <w:tmpl w:val="7CDA3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06254"/>
    <w:multiLevelType w:val="hybridMultilevel"/>
    <w:tmpl w:val="DFA2D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1594E"/>
    <w:multiLevelType w:val="hybridMultilevel"/>
    <w:tmpl w:val="241E1B78"/>
    <w:lvl w:ilvl="0" w:tplc="BDF4E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53559"/>
    <w:multiLevelType w:val="hybridMultilevel"/>
    <w:tmpl w:val="142ACE7A"/>
    <w:lvl w:ilvl="0" w:tplc="F2426C7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392989">
    <w:abstractNumId w:val="8"/>
  </w:num>
  <w:num w:numId="2" w16cid:durableId="1075779494">
    <w:abstractNumId w:val="0"/>
  </w:num>
  <w:num w:numId="3" w16cid:durableId="436750827">
    <w:abstractNumId w:val="9"/>
  </w:num>
  <w:num w:numId="4" w16cid:durableId="96872800">
    <w:abstractNumId w:val="2"/>
  </w:num>
  <w:num w:numId="5" w16cid:durableId="2027174981">
    <w:abstractNumId w:val="3"/>
  </w:num>
  <w:num w:numId="6" w16cid:durableId="194124309">
    <w:abstractNumId w:val="1"/>
  </w:num>
  <w:num w:numId="7" w16cid:durableId="507598184">
    <w:abstractNumId w:val="5"/>
  </w:num>
  <w:num w:numId="8" w16cid:durableId="280309397">
    <w:abstractNumId w:val="4"/>
  </w:num>
  <w:num w:numId="9" w16cid:durableId="411506180">
    <w:abstractNumId w:val="6"/>
  </w:num>
  <w:num w:numId="10" w16cid:durableId="2061899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41"/>
    <w:rsid w:val="000254A6"/>
    <w:rsid w:val="000421AF"/>
    <w:rsid w:val="00056326"/>
    <w:rsid w:val="000630B1"/>
    <w:rsid w:val="00081B18"/>
    <w:rsid w:val="000A4215"/>
    <w:rsid w:val="000C42FA"/>
    <w:rsid w:val="000D3586"/>
    <w:rsid w:val="000F6C6C"/>
    <w:rsid w:val="0010203C"/>
    <w:rsid w:val="00123177"/>
    <w:rsid w:val="00142097"/>
    <w:rsid w:val="00161927"/>
    <w:rsid w:val="00165AC6"/>
    <w:rsid w:val="001700E3"/>
    <w:rsid w:val="001A2E32"/>
    <w:rsid w:val="001A7194"/>
    <w:rsid w:val="001D65D0"/>
    <w:rsid w:val="001E630E"/>
    <w:rsid w:val="002034A1"/>
    <w:rsid w:val="0022152F"/>
    <w:rsid w:val="00245E5A"/>
    <w:rsid w:val="002A3AF9"/>
    <w:rsid w:val="002A7097"/>
    <w:rsid w:val="002B4D86"/>
    <w:rsid w:val="002F1BD6"/>
    <w:rsid w:val="002F2277"/>
    <w:rsid w:val="00314317"/>
    <w:rsid w:val="00331A82"/>
    <w:rsid w:val="00342182"/>
    <w:rsid w:val="00345603"/>
    <w:rsid w:val="00354F96"/>
    <w:rsid w:val="0036457A"/>
    <w:rsid w:val="003714C0"/>
    <w:rsid w:val="00386BE6"/>
    <w:rsid w:val="003A43B8"/>
    <w:rsid w:val="003E7855"/>
    <w:rsid w:val="003F303D"/>
    <w:rsid w:val="003F6383"/>
    <w:rsid w:val="00462858"/>
    <w:rsid w:val="00465FFF"/>
    <w:rsid w:val="00487704"/>
    <w:rsid w:val="00507195"/>
    <w:rsid w:val="0052438D"/>
    <w:rsid w:val="00527FDA"/>
    <w:rsid w:val="00550955"/>
    <w:rsid w:val="00586361"/>
    <w:rsid w:val="00587F41"/>
    <w:rsid w:val="0065128D"/>
    <w:rsid w:val="006537E3"/>
    <w:rsid w:val="006622ED"/>
    <w:rsid w:val="00685BCD"/>
    <w:rsid w:val="0069465D"/>
    <w:rsid w:val="006A585B"/>
    <w:rsid w:val="006F0195"/>
    <w:rsid w:val="00723235"/>
    <w:rsid w:val="0075613A"/>
    <w:rsid w:val="007B7C9D"/>
    <w:rsid w:val="007C0773"/>
    <w:rsid w:val="007C6F17"/>
    <w:rsid w:val="007F0D8A"/>
    <w:rsid w:val="007F5336"/>
    <w:rsid w:val="00815385"/>
    <w:rsid w:val="00871B19"/>
    <w:rsid w:val="008A6352"/>
    <w:rsid w:val="008B0B0D"/>
    <w:rsid w:val="009018F7"/>
    <w:rsid w:val="00904A61"/>
    <w:rsid w:val="00905DE3"/>
    <w:rsid w:val="00966EE5"/>
    <w:rsid w:val="009741AF"/>
    <w:rsid w:val="009A04AD"/>
    <w:rsid w:val="009A0EFD"/>
    <w:rsid w:val="009B6993"/>
    <w:rsid w:val="00A1456A"/>
    <w:rsid w:val="00A3399A"/>
    <w:rsid w:val="00A36795"/>
    <w:rsid w:val="00A7055C"/>
    <w:rsid w:val="00AF3678"/>
    <w:rsid w:val="00AF4F12"/>
    <w:rsid w:val="00B013BB"/>
    <w:rsid w:val="00B33310"/>
    <w:rsid w:val="00B476CE"/>
    <w:rsid w:val="00B6517B"/>
    <w:rsid w:val="00B76B25"/>
    <w:rsid w:val="00C02BBF"/>
    <w:rsid w:val="00C56AD5"/>
    <w:rsid w:val="00D004BA"/>
    <w:rsid w:val="00D108FC"/>
    <w:rsid w:val="00D10EB0"/>
    <w:rsid w:val="00D22504"/>
    <w:rsid w:val="00D423C6"/>
    <w:rsid w:val="00D42849"/>
    <w:rsid w:val="00DB27DA"/>
    <w:rsid w:val="00DC0BEF"/>
    <w:rsid w:val="00DE3ECA"/>
    <w:rsid w:val="00DF64FB"/>
    <w:rsid w:val="00E07FE1"/>
    <w:rsid w:val="00E20757"/>
    <w:rsid w:val="00E33989"/>
    <w:rsid w:val="00E51A2A"/>
    <w:rsid w:val="00E54F4B"/>
    <w:rsid w:val="00E5778F"/>
    <w:rsid w:val="00EA3FAD"/>
    <w:rsid w:val="00F02542"/>
    <w:rsid w:val="00F07EE0"/>
    <w:rsid w:val="00F53867"/>
    <w:rsid w:val="00F7421B"/>
    <w:rsid w:val="00FA197A"/>
    <w:rsid w:val="00FA2B03"/>
    <w:rsid w:val="00FC29CF"/>
    <w:rsid w:val="00FC3160"/>
    <w:rsid w:val="00FC5B40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296CB1"/>
  <w15:chartTrackingRefBased/>
  <w15:docId w15:val="{7E1DB278-404C-45B2-89B5-7A942CE6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704"/>
    <w:pPr>
      <w:spacing w:after="200" w:line="276" w:lineRule="auto"/>
    </w:pPr>
    <w:rPr>
      <w:rFonts w:ascii="Calibri" w:eastAsia="Times New Roman" w:hAnsi="Calibri" w:cs="Arial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989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har">
    <w:name w:val="رأس الصفحة Char"/>
    <w:basedOn w:val="a0"/>
    <w:link w:val="a3"/>
    <w:uiPriority w:val="99"/>
    <w:rsid w:val="00E33989"/>
  </w:style>
  <w:style w:type="paragraph" w:styleId="a4">
    <w:name w:val="footer"/>
    <w:basedOn w:val="a"/>
    <w:link w:val="Char0"/>
    <w:uiPriority w:val="99"/>
    <w:unhideWhenUsed/>
    <w:rsid w:val="00E33989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Char0">
    <w:name w:val="تذييل الصفحة Char"/>
    <w:basedOn w:val="a0"/>
    <w:link w:val="a4"/>
    <w:uiPriority w:val="99"/>
    <w:rsid w:val="00E33989"/>
  </w:style>
  <w:style w:type="paragraph" w:customStyle="1" w:styleId="1">
    <w:name w:val="رأس الصفحة1"/>
    <w:basedOn w:val="a"/>
    <w:rsid w:val="00E33989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97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a5"/>
    <w:uiPriority w:val="59"/>
    <w:rsid w:val="00DF64F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5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3.wdp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Assurance Center</dc:creator>
  <cp:keywords/>
  <dc:description/>
  <cp:lastModifiedBy>Quality Assurance Center</cp:lastModifiedBy>
  <cp:revision>93</cp:revision>
  <cp:lastPrinted>2023-09-24T06:14:00Z</cp:lastPrinted>
  <dcterms:created xsi:type="dcterms:W3CDTF">2023-08-06T19:10:00Z</dcterms:created>
  <dcterms:modified xsi:type="dcterms:W3CDTF">2023-09-24T06:14:00Z</dcterms:modified>
</cp:coreProperties>
</file>